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10d0f60a24f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Santos, Jinkins,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county legislative authority no later than forty-eight hours prior to the meeting. The notice must specify the time, place, and purpose of the meeting.</w:t>
      </w:r>
    </w:p>
    <w:p>
      <w:pPr>
        <w:spacing w:before="0" w:after="0" w:line="408" w:lineRule="exact"/>
        <w:ind w:left="0" w:right="0" w:firstLine="576"/>
        <w:jc w:val="left"/>
      </w:pPr>
      <w:r>
        <w:rPr>
          <w:u w:val="single"/>
        </w:rPr>
        <w:t xml:space="preserve">(b) A county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city or town legislative authority no later than forty-eight hours prior to the meeting. The notice must specify the time, place, and purpose of the meeting.</w:t>
      </w:r>
    </w:p>
    <w:p>
      <w:pPr>
        <w:spacing w:before="0" w:after="0" w:line="408" w:lineRule="exact"/>
        <w:ind w:left="0" w:right="0" w:firstLine="576"/>
        <w:jc w:val="left"/>
      </w:pPr>
      <w:r>
        <w:rPr>
          <w:u w:val="single"/>
        </w:rPr>
        <w:t xml:space="preserve">(b) A city or town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code city legislative authority no later than forty-eight hours prior to the meeting. The notice must specify the time, place, and purpose of the meeting.</w:t>
      </w:r>
    </w:p>
    <w:p>
      <w:pPr>
        <w:spacing w:before="0" w:after="0" w:line="408" w:lineRule="exact"/>
        <w:ind w:left="0" w:right="0" w:firstLine="576"/>
        <w:jc w:val="left"/>
      </w:pPr>
      <w:r>
        <w:rPr>
          <w:u w:val="single"/>
        </w:rPr>
        <w:t xml:space="preserve">(b) A code city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p>
    <w:p/>
    <w:p>
      <w:pPr>
        <w:jc w:val="center"/>
      </w:pPr>
      <w:r>
        <w:rPr>
          <w:b/>
        </w:rPr>
        <w:t>--- END ---</w:t>
      </w:r>
    </w:p>
    <w:sectPr>
      <w:pgNumType w:start="1"/>
      <w:footerReference xmlns:r="http://schemas.openxmlformats.org/officeDocument/2006/relationships" r:id="Rca67721aef9540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d295c996d4bad" /><Relationship Type="http://schemas.openxmlformats.org/officeDocument/2006/relationships/footer" Target="/word/footer1.xml" Id="Rca67721aef954041" /></Relationships>
</file>