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688528eb3840c0" /></Relationships>
</file>

<file path=word/document.xml><?xml version="1.0" encoding="utf-8"?>
<w:document xmlns:w="http://schemas.openxmlformats.org/wordprocessingml/2006/main">
  <w:body>
    <w:p>
      <w:r>
        <w:t>H-1246.1</w:t>
      </w:r>
    </w:p>
    <w:p>
      <w:pPr>
        <w:jc w:val="center"/>
      </w:pPr>
      <w:r>
        <w:t>_______________________________________________</w:t>
      </w:r>
    </w:p>
    <w:p/>
    <w:p>
      <w:pPr>
        <w:jc w:val="center"/>
      </w:pPr>
      <w:r>
        <w:rPr>
          <w:b/>
        </w:rPr>
        <w:t>HOUSE BILL 1814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Orwall</w:t>
      </w:r>
    </w:p>
    <w:p/>
    <w:p>
      <w:r>
        <w:rPr>
          <w:t xml:space="preserve">Read first time 01/31/19.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involuntary treatment act; amending RCW 71.05.010, 71.05.012, 71.05.025, 71.05.026, 71.05.027, 71.05.030, 71.05.040, 71.05.050, 71.05.100, 71.05.132, 71.05.150, 71.05.150, 71.05.153, 71.05.153, 71.05.160, 71.05.170, 71.05.180, 71.05.190, 71.05.195, 71.05.201, 71.05.210, 71.05.210, 71.05.212, 71.05.214, 71.05.215, 71.05.217, 71.05.230, 71.05.235, 71.05.280, 71.05.290, 71.05.300, 71.05.310, 71.05.320, 71.05.320, 71.05.380, 71.05.445, 71.05.455, 71.05.457, 71.05.458, 71.05.525, 71.05.530, 71.05.585, 71.05.720, 71.05.740, 71.05.745, 71.05.750, 71.05.760, 71.34.010, 71.34.020, 71.34.305, 71.34.310, 71.34.355, 71.34.365, 71.34.410, 71.34.420, 71.34.500, 71.34.600, 71.34.650, 71.34.700, 71.34.700, 71.34.710, 71.34.710, 71.34.720, 71.34.720, 71.34.740, 71.34.740, 71.34.750, 71.34.780, 71.34.780, and 2.30.010; reenacting and amending RCW 71.05.020, 71.05.120, 71.05.240, 71.05.240, 71.05.590, 71.05.590, 71.34.730, and 71.34.750; adding new sections to chapter 71.05 RCW; adding new sections to chapter 71.34 RCW; recodifying RCW 71.05.525; repealing RCW 71.05.360 and 71.34.370;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89 of this act</w:t>
      </w:r>
      <w:r>
        <w:rPr/>
        <w:t xml:space="preserve">;</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w:t>
      </w:r>
      <w:r>
        <w:t>((</w:t>
      </w:r>
      <w:r>
        <w:rPr>
          <w:strike/>
        </w:rPr>
        <w:t xml:space="preserve">mental</w:t>
      </w:r>
      <w:r>
        <w:t>))</w:t>
      </w:r>
      <w:r>
        <w:rPr/>
        <w:t xml:space="preserve"> </w:t>
      </w:r>
      <w:r>
        <w:rPr>
          <w:u w:val="single"/>
        </w:rPr>
        <w:t xml:space="preserve">behavioral</w:t>
      </w:r>
      <w:r>
        <w:rPr/>
        <w:t xml:space="preserve"> health services" means all information and records compiled, obtained, or maintained in the course of providing services to either voluntary or involuntary recipients of services by a </w:t>
      </w:r>
      <w:r>
        <w:t>((</w:t>
      </w:r>
      <w:r>
        <w:rPr>
          <w:strike/>
        </w:rPr>
        <w:t xml:space="preserve">mental</w:t>
      </w:r>
      <w:r>
        <w:t>))</w:t>
      </w:r>
      <w:r>
        <w:rPr/>
        <w:t xml:space="preserve"> </w:t>
      </w:r>
      <w:r>
        <w:rPr>
          <w:u w:val="single"/>
        </w:rPr>
        <w:t xml:space="preserve">behavioral</w:t>
      </w:r>
      <w:r>
        <w:rPr/>
        <w:t xml:space="preserve">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physical pain, or trauma,</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w:t>
      </w:r>
      <w:r>
        <w:t>((</w:t>
      </w:r>
      <w:r>
        <w:rPr>
          <w:strike/>
        </w:rPr>
        <w:t xml:space="preserve">"Serious violent offense" has the same meaning as provided in RCW 9.94A.030;</w:t>
      </w:r>
    </w:p>
    <w:p>
      <w:pPr>
        <w:spacing w:before="0" w:after="0" w:line="408" w:lineRule="exact"/>
        <w:ind w:left="0" w:right="0" w:firstLine="576"/>
        <w:jc w:val="left"/>
      </w:pPr>
      <w:r>
        <w:rPr>
          <w:strike/>
        </w:rPr>
        <w:t xml:space="preserve">(53)</w:t>
      </w:r>
      <w:r>
        <w:t>))</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 pain</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(59)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organizations established in accordance with chapter 71.24 RCW shall institute procedures which require timely consultation with resource management services by designated crisis responders, evaluation and treatment facilities, secure detoxification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authority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w:t>
      </w:r>
      <w:r>
        <w:t>))</w:t>
      </w:r>
      <w:r>
        <w:rPr/>
        <w:t xml:space="preserve"> </w:t>
      </w:r>
      <w:r>
        <w:rPr>
          <w:u w:val="single"/>
        </w:rPr>
        <w:t xml:space="preserve">behavioral</w:t>
      </w:r>
      <w:r>
        <w:rPr/>
        <w:t xml:space="preserve"> health </w:t>
      </w:r>
      <w:r>
        <w:t>((</w:t>
      </w:r>
      <w:r>
        <w:rPr>
          <w:strike/>
        </w:rPr>
        <w:t xml:space="preserve">care or inpatient substance use</w:t>
      </w:r>
      <w:r>
        <w:t>))</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w:t>
      </w:r>
      <w:r>
        <w:t>((</w:t>
      </w:r>
      <w:r>
        <w:rPr>
          <w:strike/>
        </w:rPr>
        <w:t xml:space="preserve">chemical dependency and mental</w:t>
      </w:r>
      <w:r>
        <w:t>))</w:t>
      </w:r>
      <w:r>
        <w:rPr/>
        <w:t xml:space="preserve"> </w:t>
      </w:r>
      <w:r>
        <w:rPr>
          <w:u w:val="single"/>
        </w:rPr>
        <w:t xml:space="preserve">behavioral health</w:t>
      </w:r>
      <w:r>
        <w:rPr/>
        <w:t xml:space="preserve"> disorders adopted pursuant to RCW 71.24.630 and shall document the numbers of clients with co-occurring mental </w:t>
      </w:r>
      <w:r>
        <w:rPr>
          <w:u w:val="single"/>
        </w:rPr>
        <w:t xml:space="preserve">disorders</w:t>
      </w:r>
      <w:r>
        <w:rPr/>
        <w:t xml:space="preserve"> and substance </w:t>
      </w:r>
      <w:r>
        <w:t>((</w:t>
      </w:r>
      <w:r>
        <w:rPr>
          <w:strike/>
        </w:rPr>
        <w:t xml:space="preserve">abuse</w:t>
      </w:r>
      <w:r>
        <w:t>))</w:t>
      </w:r>
      <w:r>
        <w:rPr/>
        <w:t xml:space="preserve"> </w:t>
      </w:r>
      <w:r>
        <w:rPr>
          <w:u w:val="single"/>
        </w:rPr>
        <w:t xml:space="preserve">use</w:t>
      </w:r>
      <w:r>
        <w:rPr/>
        <w:t xml:space="preserv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w:t>
      </w:r>
      <w:r>
        <w:t>((</w:t>
      </w:r>
      <w:r>
        <w:rPr>
          <w:strike/>
        </w:rPr>
        <w:t xml:space="preserve">chemical dependency and mental</w:t>
      </w:r>
      <w:r>
        <w:t>))</w:t>
      </w:r>
      <w:r>
        <w:rPr/>
        <w:t xml:space="preserve"> </w:t>
      </w:r>
      <w:r>
        <w:rPr>
          <w:u w:val="single"/>
        </w:rPr>
        <w:t xml:space="preserve">behavioral health</w:t>
      </w:r>
      <w:r>
        <w:rPr/>
        <w:t xml:space="preserve"> disorders </w:t>
      </w:r>
      <w:r>
        <w:t>((</w:t>
      </w:r>
      <w:r>
        <w:rPr>
          <w:strike/>
        </w:rPr>
        <w:t xml:space="preserve">by July 1, 2007,</w:t>
      </w:r>
      <w:r>
        <w:t>))</w:t>
      </w:r>
      <w:r>
        <w:rPr/>
        <w:t xml:space="preserve"> shall be subject to contractual penalties established under RCW 71.24.630.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detoxification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detoxification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detoxification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2016 sp.s. c 29 s 209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w:t>
      </w:r>
      <w:r>
        <w:t>((</w:t>
      </w:r>
      <w:r>
        <w:rPr>
          <w:strike/>
        </w:rPr>
        <w:t xml:space="preserve">mental health</w:t>
      </w:r>
      <w:r>
        <w:t>))</w:t>
      </w:r>
      <w:r>
        <w:rPr/>
        <w:t xml:space="preserve"> treatment </w:t>
      </w:r>
      <w:r>
        <w:t>((</w:t>
      </w:r>
      <w:r>
        <w:rPr>
          <w:strike/>
        </w:rPr>
        <w:t xml:space="preserve">information and substance use disorder treatment information</w:t>
      </w:r>
      <w:r>
        <w:t>))</w:t>
      </w:r>
      <w:r>
        <w:rPr/>
        <w:t xml:space="preserve"> </w:t>
      </w:r>
      <w:r>
        <w:rPr>
          <w:u w:val="single"/>
        </w:rPr>
        <w:t xml:space="preserve">records</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five days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 hours</w:t>
      </w:r>
      <w:r>
        <w:t>))</w:t>
      </w:r>
      <w:r>
        <w:rPr/>
        <w:t xml:space="preserve"> </w:t>
      </w:r>
      <w:r>
        <w:rPr>
          <w:u w:val="single"/>
        </w:rPr>
        <w:t xml:space="preserve">five days</w:t>
      </w:r>
      <w:r>
        <w:rPr/>
        <w:t xml:space="preserve">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 whichever is more appropriate to the person's presentation</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detoxification facility, or approved substance use disorder treatment program,</w:t>
      </w:r>
      <w:r>
        <w:rPr/>
        <w:t xml:space="preserve"> for not more than </w:t>
      </w:r>
      <w:r>
        <w:t>((</w:t>
      </w:r>
      <w:r>
        <w:rPr>
          <w:strike/>
        </w:rPr>
        <w:t xml:space="preserve">seventy-two hours</w:t>
      </w:r>
      <w:r>
        <w:t>))</w:t>
      </w:r>
      <w:r>
        <w:rPr/>
        <w:t xml:space="preserve"> </w:t>
      </w:r>
      <w:r>
        <w:rPr>
          <w:u w:val="single"/>
        </w:rPr>
        <w:t xml:space="preserve">five days</w:t>
      </w:r>
      <w:r>
        <w:rPr/>
        <w:t xml:space="preserve">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chemical dependency professional, whichever is more appropriate to the person's presentation</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t xml:space="preserve">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secure detoxification facility, or approved substance use disorder treatment program pursuant to RCW 71.05.150 or 71.05.153, on the next judicial day following the initial detention, the designated crisis responder </w:t>
      </w:r>
      <w:r>
        <w:rPr>
          <w:u w:val="single"/>
        </w:rPr>
        <w:t xml:space="preserve">or accepting evaluation and treatment facility</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 hours</w:t>
      </w:r>
      <w:r>
        <w:t>))</w:t>
      </w:r>
      <w:r>
        <w:rPr/>
        <w:t xml:space="preserve"> </w:t>
      </w:r>
      <w:r>
        <w:rPr>
          <w:u w:val="single"/>
        </w:rPr>
        <w:t xml:space="preserve">five days</w:t>
      </w:r>
      <w:r>
        <w:rPr/>
        <w:t xml:space="preserve">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detoxification facility, or approved substance use disorder treatment program admits the person, it may detain him or her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acceptance as set forth in RCW 71.05.170. The computation of such </w:t>
      </w:r>
      <w:r>
        <w:t>((</w:t>
      </w:r>
      <w:r>
        <w:rPr>
          <w:strike/>
        </w:rPr>
        <w:t xml:space="preserve">seventy-two hour</w:t>
      </w:r>
      <w:r>
        <w:t>))</w:t>
      </w:r>
      <w:r>
        <w:rPr/>
        <w:t xml:space="preserve"> </w:t>
      </w:r>
      <w:r>
        <w:rPr>
          <w:u w:val="single"/>
        </w:rPr>
        <w:t xml:space="preserve">five-day</w:t>
      </w:r>
      <w:r>
        <w:rPr/>
        <w:t xml:space="preserve"> period shall exclude Saturdays, Sundays</w:t>
      </w:r>
      <w:r>
        <w:rPr>
          <w:u w:val="single"/>
        </w:rPr>
        <w:t xml:space="preserve">,</w:t>
      </w:r>
      <w:r>
        <w:rPr/>
        <w:t xml:space="preserve">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 hour</w:t>
      </w:r>
      <w:r>
        <w:t>))</w:t>
      </w:r>
      <w:r>
        <w:rPr/>
        <w:t xml:space="preserve"> </w:t>
      </w:r>
      <w:r>
        <w:rPr>
          <w:u w:val="single"/>
        </w:rPr>
        <w:t xml:space="preserve">five-day</w:t>
      </w:r>
      <w:r>
        <w:rPr/>
        <w:t xml:space="preserve">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detoxification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 hour</w:t>
      </w:r>
      <w:r>
        <w:t>))</w:t>
      </w:r>
      <w:r>
        <w:rPr/>
        <w:t xml:space="preserve"> </w:t>
      </w:r>
      <w:r>
        <w:rPr>
          <w:u w:val="single"/>
        </w:rPr>
        <w:t xml:space="preserve">five-day</w:t>
      </w:r>
      <w:r>
        <w:rPr/>
        <w:t xml:space="preserve">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 hours</w:t>
      </w:r>
      <w:r>
        <w:t>))</w:t>
      </w:r>
      <w:r>
        <w:rPr/>
        <w:t xml:space="preserve"> </w:t>
      </w:r>
      <w:r>
        <w:rPr>
          <w:u w:val="single"/>
        </w:rPr>
        <w:t xml:space="preserve">five days</w:t>
      </w:r>
      <w:r>
        <w:rPr/>
        <w:t xml:space="preserve">,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 hours</w:t>
      </w:r>
      <w:r>
        <w:t>))</w:t>
      </w:r>
      <w:r>
        <w:rPr/>
        <w:t xml:space="preserve"> </w:t>
      </w:r>
      <w:r>
        <w:rPr>
          <w:u w:val="single"/>
        </w:rPr>
        <w:t xml:space="preserve">five days</w:t>
      </w:r>
      <w:r>
        <w:rPr/>
        <w:t xml:space="preserve">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w:t>
      </w:r>
      <w:r>
        <w:t>((</w:t>
      </w:r>
      <w:r>
        <w:rPr>
          <w:strike/>
        </w:rPr>
        <w:t xml:space="preserve">RCW 71.05.217</w:t>
      </w:r>
      <w:r>
        <w:t>))</w:t>
      </w:r>
      <w:r>
        <w:rPr/>
        <w:t xml:space="preserve"> </w:t>
      </w:r>
      <w:r>
        <w:rPr>
          <w:u w:val="single"/>
        </w:rPr>
        <w:t xml:space="preserve">section 29 of this act</w:t>
      </w:r>
      <w:r>
        <w:rPr/>
        <w:t xml:space="preserve">,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w:t>
      </w:r>
      <w:r>
        <w:t>((</w:t>
      </w:r>
      <w:r>
        <w:rPr>
          <w:strike/>
        </w:rPr>
        <w:t xml:space="preserve">pursuant to the following standards and procedures:</w:t>
      </w:r>
    </w:p>
    <w:p>
      <w:pPr>
        <w:spacing w:before="0" w:after="0" w:line="408" w:lineRule="exact"/>
        <w:ind w:left="0" w:right="0" w:firstLine="576"/>
        <w:jc w:val="left"/>
      </w:pPr>
      <w:r>
        <w:rPr>
          <w:strike/>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strike/>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strike/>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strike/>
        </w:rPr>
        <w:t xml:space="preserve">(d)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strike/>
        </w:rPr>
        <w:t xml:space="preserve">(e)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strike/>
        </w:rPr>
        <w:t xml:space="preserve">(f)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strike/>
        </w:rPr>
        <w:t xml:space="preserve">(i) A person presents an imminent likelihood of serious harm;</w:t>
      </w:r>
    </w:p>
    <w:p>
      <w:pPr>
        <w:spacing w:before="0" w:after="0" w:line="408" w:lineRule="exact"/>
        <w:ind w:left="0" w:right="0" w:firstLine="576"/>
        <w:jc w:val="left"/>
      </w:pPr>
      <w:r>
        <w:rPr>
          <w:strike/>
        </w:rPr>
        <w:t xml:space="preserve">(ii)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strike/>
        </w:rPr>
        <w:t xml:space="preserve">(iii)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strike/>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strike/>
        </w:rPr>
        <w:t xml:space="preserve">(8)</w:t>
      </w:r>
      <w:r>
        <w:t>))</w:t>
      </w:r>
      <w:r>
        <w:rPr/>
        <w:t xml:space="preserve"> </w:t>
      </w:r>
      <w:r>
        <w:rPr>
          <w:u w:val="single"/>
        </w:rPr>
        <w:t xml:space="preserve">under section 29 of this act;</w:t>
      </w:r>
    </w:p>
    <w:p>
      <w:pPr>
        <w:spacing w:before="0" w:after="0" w:line="408" w:lineRule="exact"/>
        <w:ind w:left="0" w:right="0" w:firstLine="576"/>
        <w:jc w:val="left"/>
      </w:pP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five days of the initial detention, a judicial hearing must be held in a superior court within five days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involuntary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(2)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(3)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(4)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(5) Any person detained pursuant to RCW 71.05.320(4), who subsequently refuses antipsychotic medication, is entitled to the procedures set forth in this subsection.</w:t>
      </w:r>
    </w:p>
    <w:p>
      <w:pPr>
        <w:spacing w:before="0" w:after="0" w:line="408" w:lineRule="exact"/>
        <w:ind w:left="0" w:right="0" w:firstLine="576"/>
        <w:jc w:val="left"/>
      </w:pPr>
      <w:r>
        <w:rPr/>
        <w:t xml:space="preserve">(6)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 If antipsychotic medications are administered over a person's lack of consent pursuant to this subsection, a petition for an order authorizing the administration of antipsychotic medications must be filed on the next judicial day. The hearing must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 hour</w:t>
      </w:r>
      <w:r>
        <w:t>))</w:t>
      </w:r>
      <w:r>
        <w:rPr/>
        <w:t xml:space="preserve"> </w:t>
      </w:r>
      <w:r>
        <w:rPr>
          <w:u w:val="single"/>
        </w:rPr>
        <w:t xml:space="preserve">five-day</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 hours</w:t>
      </w:r>
      <w:r>
        <w:t>))</w:t>
      </w:r>
      <w:r>
        <w:rPr/>
        <w:t xml:space="preserve"> </w:t>
      </w:r>
      <w:r>
        <w:rPr>
          <w:u w:val="single"/>
        </w:rPr>
        <w:t xml:space="preserve">five days</w:t>
      </w:r>
      <w:r>
        <w:rPr/>
        <w:t xml:space="preserve">.</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w:t>
      </w:r>
      <w:r>
        <w:t>((</w:t>
      </w:r>
      <w:r>
        <w:rPr>
          <w:strike/>
        </w:rPr>
        <w:t xml:space="preserve">seventy-two hour</w:t>
      </w:r>
      <w:r>
        <w:t>))</w:t>
      </w:r>
      <w:r>
        <w:rPr/>
        <w:t xml:space="preserve"> </w:t>
      </w:r>
      <w:r>
        <w:rPr>
          <w:u w:val="single"/>
        </w:rPr>
        <w:t xml:space="preserve">five-day</w:t>
      </w:r>
      <w:r>
        <w:rPr/>
        <w:t xml:space="preserve">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 hour</w:t>
      </w:r>
      <w:r>
        <w:t>))</w:t>
      </w:r>
      <w:r>
        <w:rPr/>
        <w:t xml:space="preserve"> </w:t>
      </w:r>
      <w:r>
        <w:rPr>
          <w:u w:val="single"/>
        </w:rPr>
        <w:t xml:space="preserve">five-day</w:t>
      </w:r>
      <w:r>
        <w:rPr/>
        <w:t xml:space="preserve">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five-day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detoxification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w:t>
      </w:r>
      <w:r>
        <w:rPr>
          <w:u w:val="single"/>
        </w:rPr>
        <w:t xml:space="preserve">-</w:t>
      </w:r>
      <w:r>
        <w:rPr/>
        <w:t xml:space="preserve">day involuntary treatment or ninety days of less restrictive alternative treatment, the court shall hold a probable cause hearing within </w:t>
      </w:r>
      <w:r>
        <w:t>((</w:t>
      </w:r>
      <w:r>
        <w:rPr>
          <w:strike/>
        </w:rPr>
        <w:t xml:space="preserve">seventy-two hours</w:t>
      </w:r>
      <w:r>
        <w:t>))</w:t>
      </w:r>
      <w:r>
        <w:rPr/>
        <w:t xml:space="preserve"> </w:t>
      </w:r>
      <w:r>
        <w:rPr>
          <w:u w:val="single"/>
        </w:rPr>
        <w:t xml:space="preserve">five days</w:t>
      </w:r>
      <w:r>
        <w:rPr/>
        <w:t xml:space="preserve">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w:t>
      </w:r>
      <w:r>
        <w:t>((</w:t>
      </w:r>
      <w:r>
        <w:rPr>
          <w:strike/>
        </w:rPr>
        <w:t xml:space="preserve">,</w:t>
      </w:r>
      <w:r>
        <w:t>))</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32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medical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32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w:t>
      </w:r>
      <w:r>
        <w:t>((</w:t>
      </w:r>
      <w:r>
        <w:rPr>
          <w:strike/>
        </w:rPr>
        <w:t xml:space="preserve">treatment must take place at an approved substance use disorder treatment program.</w:t>
      </w:r>
      <w:r>
        <w:t>))</w:t>
      </w:r>
      <w:r>
        <w:rPr/>
        <w:t xml:space="preserve"> </w:t>
      </w:r>
      <w:r>
        <w:rPr>
          <w:u w:val="single"/>
        </w:rPr>
        <w:t xml:space="preserve">t</w:t>
      </w:r>
      <w:r>
        <w:rPr/>
        <w:t xml:space="preserve">he court may only enter an order for commitment </w:t>
      </w:r>
      <w:r>
        <w:t>((</w:t>
      </w:r>
      <w:r>
        <w:rPr>
          <w:strike/>
        </w:rPr>
        <w:t xml:space="preserve">based on a substance use disorder</w:t>
      </w:r>
      <w:r>
        <w:t>))</w:t>
      </w:r>
      <w:r>
        <w:rPr/>
        <w:t xml:space="preserve"> if there is an available </w:t>
      </w:r>
      <w:r>
        <w:t>((</w:t>
      </w:r>
      <w:r>
        <w:rPr>
          <w:strike/>
        </w:rPr>
        <w:t xml:space="preserve">approved substance use disorder</w:t>
      </w:r>
      <w:r>
        <w:t>))</w:t>
      </w:r>
      <w:r>
        <w:rPr/>
        <w:t xml:space="preserve">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w:t>
      </w:r>
      <w:r>
        <w:t>((</w:t>
      </w:r>
      <w:r>
        <w:rPr>
          <w:strike/>
        </w:rPr>
        <w:t xml:space="preserve">order for inpatient treatment is based on a substance use disorder, treatment must take place at an approved substance use disorder treatment program. If the</w:t>
      </w:r>
      <w:r>
        <w:t>))</w:t>
      </w:r>
      <w:r>
        <w:rPr/>
        <w:t xml:space="preserv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detoxification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detoxification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If the person is not detained, the hearing must be scheduled within </w:t>
      </w:r>
      <w:r>
        <w:t>((</w:t>
      </w:r>
      <w:r>
        <w:rPr>
          <w:strike/>
        </w:rPr>
        <w:t xml:space="preserve">seventy-two hours</w:t>
      </w:r>
      <w:r>
        <w:t>))</w:t>
      </w:r>
      <w:r>
        <w:rPr/>
        <w:t xml:space="preserve"> </w:t>
      </w:r>
      <w:r>
        <w:rPr>
          <w:u w:val="single"/>
        </w:rPr>
        <w:t xml:space="preserve">five days</w:t>
      </w:r>
      <w:r>
        <w:rPr/>
        <w:t xml:space="preserve">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detoxification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until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detoxification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 hours</w:t>
      </w:r>
      <w:r>
        <w:t>))</w:t>
      </w:r>
      <w:r>
        <w:rPr/>
        <w:t xml:space="preserve"> </w:t>
      </w:r>
      <w:r>
        <w:rPr>
          <w:u w:val="single"/>
        </w:rPr>
        <w:t xml:space="preserve">five days</w:t>
      </w:r>
      <w:r>
        <w:rPr/>
        <w:t xml:space="preserve">,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 hour</w:t>
      </w:r>
      <w:r>
        <w:t>))</w:t>
      </w:r>
      <w:r>
        <w:rPr/>
        <w:t xml:space="preserve"> </w:t>
      </w:r>
      <w:r>
        <w:rPr>
          <w:u w:val="single"/>
        </w:rPr>
        <w:t xml:space="preserve">five-day</w:t>
      </w:r>
      <w:r>
        <w:rPr/>
        <w:t xml:space="preserve">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detoxification facility or approved substance use disorder program under this subsection unless there is a secure detoxification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organizations must arrange to report new commitment data to the authority within twenty-four hours. Commitment information under this section does not need to be resent if it is already in the possession of the authority. Behavioral health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2018 c 201 s 3032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person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w:t>
      </w:r>
      <w:r>
        <w:rPr>
          <w:u w:val="single"/>
        </w:rPr>
        <w:t xml:space="preserve">or "behavioral health treatment records"</w:t>
      </w:r>
      <w:r>
        <w:rPr/>
        <w:t xml:space="preserve"> as </w:t>
      </w:r>
      <w:r>
        <w:t>((</w:t>
      </w:r>
      <w:r>
        <w:rPr>
          <w:strike/>
        </w:rPr>
        <w:t xml:space="preserve">that term is</w:t>
      </w:r>
      <w:r>
        <w:t>))</w:t>
      </w:r>
      <w:r>
        <w:rPr/>
        <w:t xml:space="preserve"> </w:t>
      </w:r>
      <w:r>
        <w:rPr>
          <w:u w:val="single"/>
        </w:rPr>
        <w:t xml:space="preserve">these terms are</w:t>
      </w:r>
      <w:r>
        <w:rPr/>
        <w:t xml:space="preserve">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 hour</w:t>
      </w:r>
      <w:r>
        <w:t>))</w:t>
      </w:r>
      <w:r>
        <w:rPr/>
        <w:t xml:space="preserve"> </w:t>
      </w:r>
      <w:r>
        <w:rPr>
          <w:u w:val="single"/>
        </w:rPr>
        <w:t xml:space="preserve">five-day</w:t>
      </w:r>
      <w:r>
        <w:rPr/>
        <w:t xml:space="preserve">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By April 1, 2018, the authority, by rule, must combine the functions of a designated mental health professional and designated chemical dependency specialist by establishing a designated crisis responder who is authorized to conduct investigations, detain persons up to </w:t>
      </w:r>
      <w:r>
        <w:t>((</w:t>
      </w:r>
      <w:r>
        <w:rPr>
          <w:strike/>
        </w:rPr>
        <w:t xml:space="preserve">seventy-two hours</w:t>
      </w:r>
      <w:r>
        <w:t>))</w:t>
      </w:r>
      <w:r>
        <w:rPr/>
        <w:t xml:space="preserve"> </w:t>
      </w:r>
      <w:r>
        <w:rPr>
          <w:u w:val="single"/>
        </w:rPr>
        <w:t xml:space="preserve">five days</w:t>
      </w:r>
      <w:r>
        <w:rPr/>
        <w:t xml:space="preserve"> to the proper facility, and carry out the other functions identified in this chapter and chapter 71.34 RCW.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minors against needless hospitalization and deprivations of liberty and to enable treatment decisions to be made in response to clinical needs in accordance with sound professional judgment. The </w:t>
      </w:r>
      <w:r>
        <w:t>((</w:t>
      </w:r>
      <w:r>
        <w:rPr>
          <w:strike/>
        </w:rPr>
        <w:t xml:space="preserve">mental</w:t>
      </w:r>
      <w:r>
        <w:t>))</w:t>
      </w:r>
      <w:r>
        <w:rPr/>
        <w:t xml:space="preserve"> </w:t>
      </w:r>
      <w:r>
        <w:rPr>
          <w:u w:val="single"/>
        </w:rPr>
        <w:t xml:space="preserve">behavioral</w:t>
      </w:r>
      <w:r>
        <w:rPr/>
        <w:t xml:space="preserve"> health care and treatment providers shall encourage the use of voluntary services and, whenever clinically appropriate, the providers shall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w:t>
      </w:r>
      <w:r>
        <w:t>))</w:t>
      </w:r>
      <w:r>
        <w:rPr/>
        <w:t xml:space="preserve"> </w:t>
      </w:r>
      <w:r>
        <w:rPr>
          <w:u w:val="single"/>
        </w:rPr>
        <w:t xml:space="preserve">Substance use disorder</w:t>
      </w:r>
      <w:r>
        <w:rPr/>
        <w:t xml:space="preserve">"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physical pain, or trauma,</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(40)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(41)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(42)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(43)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(44)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(46) "Detention" or "detain" means the lawful confinement of a person, under the provisions of this chapter.</w:t>
      </w:r>
    </w:p>
    <w:p>
      <w:pPr>
        <w:spacing w:before="0" w:after="0" w:line="408" w:lineRule="exact"/>
        <w:ind w:left="0" w:right="0" w:firstLine="576"/>
        <w:jc w:val="left"/>
      </w:pPr>
      <w:r>
        <w:rPr>
          <w:u w:val="single"/>
        </w:rPr>
        <w:t xml:space="preserve">(47)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(48) "Developmental disability" has the same meaning as defined in RCW 71A.10.020.</w:t>
      </w:r>
    </w:p>
    <w:p>
      <w:pPr>
        <w:spacing w:before="0" w:after="0" w:line="408" w:lineRule="exact"/>
        <w:ind w:left="0" w:right="0" w:firstLine="576"/>
        <w:jc w:val="left"/>
      </w:pPr>
      <w:r>
        <w:rPr>
          <w:u w:val="single"/>
        </w:rPr>
        <w:t xml:space="preserve">(49)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(50)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(51) "Hearing" means any proceeding conducted in open court that conforms to the requirements of section 88 of this act.</w:t>
      </w:r>
    </w:p>
    <w:p>
      <w:pPr>
        <w:spacing w:before="0" w:after="0" w:line="408" w:lineRule="exact"/>
        <w:ind w:left="0" w:right="0" w:firstLine="576"/>
        <w:jc w:val="left"/>
      </w:pPr>
      <w:r>
        <w:rPr>
          <w:u w:val="single"/>
        </w:rPr>
        <w:t xml:space="preserve">(52)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(53)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(54) "Information related to behavioral health" means all information and records compiled, obtained, or maintained in the course of providing services to either voluntary or involuntary recipients of services by a behavioral health service provider. This may include documents of legal proceedings under this chapter or chapter 71.05 or 10.77 RCW, or somatic health care information.</w:t>
      </w:r>
    </w:p>
    <w:p>
      <w:pPr>
        <w:spacing w:before="0" w:after="0" w:line="408" w:lineRule="exact"/>
        <w:ind w:left="0" w:right="0" w:firstLine="576"/>
        <w:jc w:val="left"/>
      </w:pPr>
      <w:r>
        <w:rPr>
          <w:u w:val="single"/>
        </w:rPr>
        <w:t xml:space="preserve">(55) "Judicial commitment" means a commitment by a court pursuant to the provisions of this chapter.</w:t>
      </w:r>
    </w:p>
    <w:p>
      <w:pPr>
        <w:spacing w:before="0" w:after="0" w:line="408" w:lineRule="exact"/>
        <w:ind w:left="0" w:right="0" w:firstLine="576"/>
        <w:jc w:val="left"/>
      </w:pPr>
      <w:r>
        <w:rPr>
          <w:u w:val="single"/>
        </w:rPr>
        <w:t xml:space="preserve">(56)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(57)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(59)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(60) "Release" means legal termination of the commitment under the provisions of this chapter.</w:t>
      </w:r>
    </w:p>
    <w:p>
      <w:pPr>
        <w:spacing w:before="0" w:after="0" w:line="408" w:lineRule="exact"/>
        <w:ind w:left="0" w:right="0" w:firstLine="576"/>
        <w:jc w:val="left"/>
      </w:pPr>
      <w:r>
        <w:rPr>
          <w:u w:val="single"/>
        </w:rPr>
        <w:t xml:space="preserve">(61) "Resource management services" has the meaning given in chapter 71.24 RCW.</w:t>
      </w:r>
    </w:p>
    <w:p>
      <w:pPr>
        <w:spacing w:before="0" w:after="0" w:line="408" w:lineRule="exact"/>
        <w:ind w:left="0" w:right="0" w:firstLine="576"/>
        <w:jc w:val="left"/>
      </w:pPr>
      <w:r>
        <w:rPr>
          <w:u w:val="single"/>
        </w:rPr>
        <w:t xml:space="preserve">(62)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(64)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(65)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(66) "Violent act" means behavior that resulted in homicide, attempted suicide, injury, pain, or substantial loss or damage to property.</w:t>
      </w:r>
    </w:p>
    <w:p>
      <w:pPr>
        <w:spacing w:before="0" w:after="0" w:line="408" w:lineRule="exact"/>
        <w:ind w:left="0" w:right="0" w:firstLine="576"/>
        <w:jc w:val="left"/>
      </w:pPr>
      <w:r>
        <w:rPr>
          <w:u w:val="single"/>
        </w:rPr>
        <w:t xml:space="preserve">(67)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detoxification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detoxification facility or approved substance use disorder treatment program is subject to the availability of a secure detoxification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section 29 of this act</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detoxification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detoxification facility, or approved substance use disorder treatment program shall detain the minor for not more than eight hours at the request of the peace officer. The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detoxification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w:t>
      </w:r>
      <w:r>
        <w:t>((</w:t>
      </w:r>
      <w:r>
        <w:rPr>
          <w:strike/>
        </w:rPr>
        <w:t xml:space="preserve">mental</w:t>
      </w:r>
      <w:r>
        <w:t>))</w:t>
      </w:r>
      <w:r>
        <w:rPr/>
        <w:t xml:space="preserve"> </w:t>
      </w:r>
      <w:r>
        <w:rPr>
          <w:u w:val="single"/>
        </w:rPr>
        <w:t xml:space="preserve">behavioral health</w:t>
      </w:r>
      <w:r>
        <w:rPr/>
        <w:t xml:space="preserve"> disorder for whom an evaluation and treatment </w:t>
      </w:r>
      <w:r>
        <w:rPr>
          <w:u w:val="single"/>
        </w:rPr>
        <w:t xml:space="preserve">facility, secure detoxification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w:t>
      </w:r>
      <w:r>
        <w:t>((</w:t>
      </w:r>
      <w:r>
        <w:rPr>
          <w:strike/>
        </w:rPr>
        <w:t xml:space="preserve">mental</w:t>
      </w:r>
      <w:r>
        <w:t>))</w:t>
      </w:r>
      <w:r>
        <w:rPr/>
        <w:t xml:space="preserve"> </w:t>
      </w:r>
      <w:r>
        <w:rPr>
          <w:u w:val="single"/>
        </w:rPr>
        <w:t xml:space="preserve">behavioral</w:t>
      </w:r>
      <w:r>
        <w:rPr/>
        <w:t xml:space="preserve">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w:t>
      </w:r>
      <w:r>
        <w:rPr>
          <w:u w:val="single"/>
        </w:rPr>
        <w:t xml:space="preserve">or authorizes the minor to be brought</w:t>
      </w:r>
      <w:r>
        <w:rPr/>
        <w:t xml:space="preserve"> to the facility.</w:t>
      </w:r>
    </w:p>
    <w:p>
      <w:pPr>
        <w:spacing w:before="0" w:after="0" w:line="408" w:lineRule="exact"/>
        <w:ind w:left="0" w:right="0" w:firstLine="576"/>
        <w:jc w:val="left"/>
      </w:pPr>
      <w:r>
        <w:rPr/>
        <w:t xml:space="preserve">(3) An appropriately trained professional person may evaluate whether the minor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w:t>
      </w:r>
      <w:r>
        <w:t>((</w:t>
      </w:r>
      <w:r>
        <w:rPr>
          <w:strike/>
        </w:rPr>
        <w:t xml:space="preserve">seventy-two hours</w:t>
      </w:r>
      <w:r>
        <w:t>))</w:t>
      </w:r>
      <w:r>
        <w:rPr/>
        <w:t xml:space="preserve"> </w:t>
      </w:r>
      <w:r>
        <w:rPr>
          <w:u w:val="single"/>
        </w:rPr>
        <w:t xml:space="preserve">five days</w:t>
      </w:r>
      <w:r>
        <w:rPr/>
        <w:t xml:space="preserve">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minor to determine whether the minor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minor to determine whether the minor has a substance use disorder and is in need of outpatient treatment</w:t>
      </w:r>
      <w:r>
        <w:t>))</w:t>
      </w:r>
      <w:r>
        <w:rPr/>
        <w:t xml:space="preserve">.</w:t>
      </w:r>
    </w:p>
    <w:p>
      <w:pPr>
        <w:spacing w:before="0" w:after="0" w:line="408" w:lineRule="exact"/>
        <w:ind w:left="0" w:right="0" w:firstLine="576"/>
        <w:jc w:val="left"/>
      </w:pPr>
      <w:r>
        <w:rPr/>
        <w:t xml:space="preserve">(2) The consent of the minor is not required for evaluation if the parent brings the minor</w:t>
      </w:r>
      <w:r>
        <w:rPr>
          <w:u w:val="single"/>
        </w:rPr>
        <w:t xml:space="preserve">, or authorizes bringing the minor,</w:t>
      </w:r>
      <w:r>
        <w:rPr/>
        <w:t xml:space="preserve"> to the provider.</w:t>
      </w:r>
    </w:p>
    <w:p>
      <w:pPr>
        <w:spacing w:before="0" w:after="0" w:line="408" w:lineRule="exact"/>
        <w:ind w:left="0" w:right="0" w:firstLine="576"/>
        <w:jc w:val="left"/>
      </w:pPr>
      <w:r>
        <w:rPr/>
        <w:t xml:space="preserve">(3) The professional person may evaluate whether the minor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w:t>
      </w:r>
      <w:r>
        <w:rPr>
          <w:u w:val="single"/>
        </w:rPr>
        <w:t xml:space="preserve">, secure detoxification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minor's </w:t>
      </w:r>
      <w:r>
        <w:t>((</w:t>
      </w:r>
      <w:r>
        <w:rPr>
          <w:strike/>
        </w:rPr>
        <w:t xml:space="preserve">mental</w:t>
      </w:r>
      <w:r>
        <w:t>))</w:t>
      </w:r>
      <w:r>
        <w:rPr/>
        <w:t xml:space="preserve"> condition, determine whether the minor suffers from a </w:t>
      </w:r>
      <w:r>
        <w:t>((</w:t>
      </w:r>
      <w:r>
        <w:rPr>
          <w:strike/>
        </w:rPr>
        <w:t xml:space="preserve">mental</w:t>
      </w:r>
      <w:r>
        <w:t>))</w:t>
      </w:r>
      <w:r>
        <w:rPr/>
        <w:t xml:space="preserve"> </w:t>
      </w:r>
      <w:r>
        <w:rPr>
          <w:u w:val="single"/>
        </w:rPr>
        <w:t xml:space="preserve">behavioral health</w:t>
      </w:r>
      <w:r>
        <w:rPr/>
        <w:t xml:space="preserve"> disorder, and whether the minor is in need of immediate inpatient treatment.</w:t>
      </w:r>
    </w:p>
    <w:p>
      <w:pPr>
        <w:spacing w:before="0" w:after="0" w:line="408" w:lineRule="exact"/>
        <w:ind w:left="0" w:right="0" w:firstLine="576"/>
        <w:jc w:val="left"/>
      </w:pPr>
      <w:r>
        <w:rPr/>
        <w:t xml:space="preserve">(2) </w:t>
      </w:r>
      <w:r>
        <w:t>((</w:t>
      </w:r>
      <w:r>
        <w:rPr>
          <w:strike/>
        </w:rPr>
        <w:t xml:space="preserve">If a minor, thirteen years or older, is brought to a secure detoxification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minor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minor is unwilling to consent to voluntary admission, and the professional person believes that the minor meets the criteria for initial detention </w:t>
      </w:r>
      <w:r>
        <w:t>((</w:t>
      </w:r>
      <w:r>
        <w:rPr>
          <w:strike/>
        </w:rPr>
        <w:t xml:space="preserve">set forth herein</w:t>
      </w:r>
      <w:r>
        <w:t>))</w:t>
      </w:r>
      <w:r>
        <w:rPr/>
        <w:t xml:space="preserve">, the facility may detain or arrange for the detention of the minor for up to twelve hours</w:t>
      </w:r>
      <w:r>
        <w:rPr>
          <w:u w:val="single"/>
        </w:rPr>
        <w:t xml:space="preserve">, not including time periods prior to medical clearance,</w:t>
      </w:r>
      <w:r>
        <w:rPr/>
        <w:t xml:space="preserve"> in order to enable a designated crisis responder to evaluate the minor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w:t>
      </w:r>
      <w:r>
        <w:t>))</w:t>
      </w:r>
      <w:r>
        <w:rPr/>
        <w:t xml:space="preserve"> </w:t>
      </w:r>
      <w:r>
        <w:rPr>
          <w:u w:val="single"/>
        </w:rPr>
        <w:t xml:space="preserve">A</w:t>
      </w:r>
      <w:r>
        <w:rPr/>
        <w:t xml:space="preserve"> secure detoxification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minor.</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w:t>
      </w:r>
      <w:r>
        <w:rPr>
          <w:u w:val="single"/>
        </w:rPr>
        <w:t xml:space="preserve">or evaluation and treatment facility</w:t>
      </w:r>
      <w:r>
        <w:rPr/>
        <w:t xml:space="preserve"> shall file with the court on the next judicial day following the initial detention the original petition for initial detention, notice of initial detention, and statement of rights along with an affidavit of service. The designated crisis responder </w:t>
      </w:r>
      <w:r>
        <w:rPr>
          <w:u w:val="single"/>
        </w:rPr>
        <w:t xml:space="preserve">or evaluation and treatment facility</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 minor, thirteen years or older,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w:t>
      </w:r>
      <w:r>
        <w:rPr>
          <w:u w:val="single"/>
        </w:rPr>
        <w:t xml:space="preserve">, secure detoxification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 minor for evaluation and treatment under RCW 71.34.700(2), or forty-eight hours have elapsed since a designated crisis responder received a request for investigation and the designated crisis responder has not taken action to have the minor detained, an immediate family member or guardian or conservator of the minor may petition the superior court for the minor's detention using the procedures under RCW 71.05.201 and 71.05.203; however, when the court enters an order of initial detention, except as otherwise expressly stated in this chapter, all procedures must be followed as if the order has been entered under RCW 71.34.710(1)(a)</w:t>
      </w:r>
      <w:r>
        <w:rPr/>
        <w:t xml:space="preserve">.</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w:t>
      </w:r>
      <w:r>
        <w:rPr>
          <w:u w:val="single"/>
        </w:rPr>
        <w:t xml:space="preserve">or evaluation and treatment facility</w:t>
      </w:r>
      <w:r>
        <w:rPr/>
        <w:t xml:space="preserve"> shall file with the court on the next judicial day following the initial detention the original petition for initial detention, notice of initial detention, and statement of rights along with an affidavit of service. The designated crisis responder </w:t>
      </w:r>
      <w:r>
        <w:rPr>
          <w:u w:val="single"/>
        </w:rPr>
        <w:t xml:space="preserve">or evaluation and treatment facility</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w:t>
      </w:r>
      <w:r>
        <w:t>((</w:t>
      </w:r>
      <w:r>
        <w:rPr>
          <w:strike/>
        </w:rPr>
        <w:t xml:space="preserve">seventy-two hours</w:t>
      </w:r>
      <w:r>
        <w:t>))</w:t>
      </w:r>
      <w:r>
        <w:rPr/>
        <w:t xml:space="preserve"> </w:t>
      </w:r>
      <w:r>
        <w:rPr>
          <w:u w:val="single"/>
        </w:rPr>
        <w:t xml:space="preserve">five days</w:t>
      </w:r>
      <w:r>
        <w:rPr/>
        <w:t xml:space="preserve"> of the minor's provisional acceptance to determine whether probable cause exists to commit the minor for further treatment.</w:t>
      </w:r>
    </w:p>
    <w:p>
      <w:pPr>
        <w:spacing w:before="0" w:after="0" w:line="408" w:lineRule="exact"/>
        <w:ind w:left="0" w:right="0" w:firstLine="576"/>
        <w:jc w:val="left"/>
      </w:pPr>
      <w:r>
        <w:rPr>
          <w:u w:val="single"/>
        </w:rPr>
        <w:t xml:space="preserve">(b)</w:t>
      </w:r>
      <w:r>
        <w:rPr/>
        <w:t xml:space="preserve"> 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detoxification facility, or approved substance use disorder treatment program providing </w:t>
      </w:r>
      <w:r>
        <w:t>((</w:t>
      </w:r>
      <w:r>
        <w:rPr>
          <w:strike/>
        </w:rPr>
        <w:t xml:space="preserve">seventy-two hour</w:t>
      </w:r>
      <w:r>
        <w:t>))</w:t>
      </w:r>
      <w:r>
        <w:rPr/>
        <w:t xml:space="preserve"> </w:t>
      </w:r>
      <w:r>
        <w:rPr>
          <w:u w:val="single"/>
        </w:rPr>
        <w:t xml:space="preserve">five-day</w:t>
      </w:r>
      <w:r>
        <w:rPr/>
        <w:t xml:space="preserve">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 hour</w:t>
      </w:r>
      <w:r>
        <w:t>))</w:t>
      </w:r>
      <w:r>
        <w:rPr/>
        <w:t xml:space="preserve"> </w:t>
      </w:r>
      <w:r>
        <w:rPr>
          <w:u w:val="single"/>
        </w:rPr>
        <w:t xml:space="preserve">five-day</w:t>
      </w:r>
      <w:r>
        <w:rPr/>
        <w:t xml:space="preserve">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w:t>
      </w:r>
      <w:r>
        <w:t>((</w:t>
      </w:r>
      <w:r>
        <w:rPr>
          <w:strike/>
        </w:rPr>
        <w:t xml:space="preserve">seventy-two hours</w:t>
      </w:r>
      <w:r>
        <w:t>))</w:t>
      </w:r>
      <w:r>
        <w:rPr/>
        <w:t xml:space="preserve"> </w:t>
      </w:r>
      <w:r>
        <w:rPr>
          <w:u w:val="single"/>
        </w:rPr>
        <w:t xml:space="preserve">five days</w:t>
      </w:r>
      <w:r>
        <w:rPr/>
        <w:t xml:space="preserve"> from the time of provisional acceptance. The computation of such </w:t>
      </w:r>
      <w:r>
        <w:t>((</w:t>
      </w:r>
      <w:r>
        <w:rPr>
          <w:strike/>
        </w:rPr>
        <w:t xml:space="preserve">seventy-two hour</w:t>
      </w:r>
      <w:r>
        <w:t>))</w:t>
      </w:r>
      <w:r>
        <w:rPr/>
        <w:t xml:space="preserve"> </w:t>
      </w:r>
      <w:r>
        <w:rPr>
          <w:u w:val="single"/>
        </w:rPr>
        <w:t xml:space="preserve">five-day</w:t>
      </w:r>
      <w:r>
        <w:rPr/>
        <w:t xml:space="preserve"> period shall exclude Saturdays, Sundays, and holidays. This initial treatment period shall not exceed </w:t>
      </w:r>
      <w:r>
        <w:t>((</w:t>
      </w:r>
      <w:r>
        <w:rPr>
          <w:strike/>
        </w:rPr>
        <w:t xml:space="preserve">seventy-two hours</w:t>
      </w:r>
      <w:r>
        <w:t>))</w:t>
      </w:r>
      <w:r>
        <w:rPr/>
        <w:t xml:space="preserve"> </w:t>
      </w:r>
      <w:r>
        <w:rPr>
          <w:u w:val="single"/>
        </w:rPr>
        <w:t xml:space="preserve">five days</w:t>
      </w:r>
      <w:r>
        <w:rPr/>
        <w:t xml:space="preserve">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detoxification facility, or approved substance use disorder treatment program where a minor has been admitted involuntarily for the initial </w:t>
      </w:r>
      <w:r>
        <w:t>((</w:t>
      </w:r>
      <w:r>
        <w:rPr>
          <w:strike/>
        </w:rPr>
        <w:t xml:space="preserve">seventy-two hour</w:t>
      </w:r>
      <w:r>
        <w:t>))</w:t>
      </w:r>
      <w:r>
        <w:rPr/>
        <w:t xml:space="preserve"> </w:t>
      </w:r>
      <w:r>
        <w:rPr>
          <w:u w:val="single"/>
        </w:rPr>
        <w:t xml:space="preserve">five-day</w:t>
      </w:r>
      <w:r>
        <w:rPr/>
        <w:t xml:space="preserve">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 (i) Two physicians; (ii) one physician and a mental health professional; (iii) one physician assistant and a mental health professional; or (iv) one psychiatric advanced registered nurse practitioner and a mental health professional.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78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detoxification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 hours</w:t>
      </w:r>
      <w:r>
        <w:t>))</w:t>
      </w:r>
      <w:r>
        <w:rPr/>
        <w:t xml:space="preserve"> </w:t>
      </w:r>
      <w:r>
        <w:rPr>
          <w:u w:val="single"/>
        </w:rPr>
        <w:t xml:space="preserve">five days</w:t>
      </w:r>
      <w:r>
        <w:rPr/>
        <w:t xml:space="preserve">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78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78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78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detoxification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 The designated crisis responder </w:t>
      </w:r>
      <w:r>
        <w:t>((</w:t>
      </w:r>
      <w:r>
        <w:rPr>
          <w:strike/>
        </w:rPr>
        <w:t xml:space="preserve">or the</w:t>
      </w:r>
      <w:r>
        <w:t>))</w:t>
      </w:r>
      <w:r>
        <w:rPr>
          <w:u w:val="single"/>
        </w:rPr>
        <w:t xml:space="preserve">,</w:t>
      </w:r>
      <w:r>
        <w:rPr/>
        <w:t xml:space="preserve"> director </w:t>
      </w:r>
      <w:r>
        <w:t>((</w:t>
      </w:r>
      <w:r>
        <w:rPr>
          <w:strike/>
        </w:rPr>
        <w:t xml:space="preserve">or</w:t>
      </w:r>
      <w:r>
        <w:t>))</w:t>
      </w:r>
      <w:r>
        <w:rPr>
          <w:u w:val="single"/>
        </w:rPr>
        <w:t xml:space="preserve">,</w:t>
      </w:r>
      <w:r>
        <w:rPr/>
        <w:t xml:space="preserve"> secretary, </w:t>
      </w:r>
      <w:r>
        <w:rPr>
          <w:u w:val="single"/>
        </w:rPr>
        <w:t xml:space="preserve">or treatment facility,</w:t>
      </w:r>
      <w:r>
        <w:rPr/>
        <w:t xml:space="preserve">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treatment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detoxification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 The designated crisis responder </w:t>
      </w:r>
      <w:r>
        <w:t>((</w:t>
      </w:r>
      <w:r>
        <w:rPr>
          <w:strike/>
        </w:rPr>
        <w:t xml:space="preserve">or the</w:t>
      </w:r>
      <w:r>
        <w:t>))</w:t>
      </w:r>
      <w:r>
        <w:rPr>
          <w:u w:val="single"/>
        </w:rPr>
        <w:t xml:space="preserve">,</w:t>
      </w:r>
      <w:r>
        <w:rPr/>
        <w:t xml:space="preserve"> director </w:t>
      </w:r>
      <w:r>
        <w:t>((</w:t>
      </w:r>
      <w:r>
        <w:rPr>
          <w:strike/>
        </w:rPr>
        <w:t xml:space="preserve">or</w:t>
      </w:r>
      <w:r>
        <w:t>))</w:t>
      </w:r>
      <w:r>
        <w:rPr>
          <w:u w:val="single"/>
        </w:rPr>
        <w:t xml:space="preserve">,</w:t>
      </w:r>
      <w:r>
        <w:rPr/>
        <w:t xml:space="preserve"> secretary, </w:t>
      </w:r>
      <w:r>
        <w:rPr>
          <w:u w:val="single"/>
        </w:rPr>
        <w:t xml:space="preserve">or treatment facility,</w:t>
      </w:r>
      <w:r>
        <w:rPr/>
        <w:t xml:space="preserve">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treatment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010</w:t>
      </w:r>
      <w:r>
        <w:rPr/>
        <w:t xml:space="preserve"> and 2015 c 291 s 1 are each amended to read as follows:</w:t>
      </w:r>
    </w:p>
    <w:p>
      <w:pPr>
        <w:spacing w:before="0" w:after="0" w:line="408" w:lineRule="exact"/>
        <w:ind w:left="0" w:right="0" w:firstLine="576"/>
        <w:jc w:val="left"/>
      </w:pPr>
      <w:r>
        <w:rPr/>
        <w:t xml:space="preserve">(1) The legislature finds that judges in the trial courts throughout the state effectively utilize what are known as therapeutic courts to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Trial courts have proved adept at creative approaches in fashioning a wide variety of therapeutic courts addressing the spectrum of social issues that can contribute to criminal activity and engagement with the child welfare system.</w:t>
      </w:r>
    </w:p>
    <w:p>
      <w:pPr>
        <w:spacing w:before="0" w:after="0" w:line="408" w:lineRule="exact"/>
        <w:ind w:left="0" w:right="0" w:firstLine="576"/>
        <w:jc w:val="left"/>
      </w:pPr>
      <w:r>
        <w:rPr/>
        <w:t xml:space="preserve">(2) The legislature further finds that by focusing on the specific individual's needs, providing treatment for the issues presented, and ensuring rapid and appropriate accountability for program violations, therapeutic courts may decrease recidivism, improve the safety of the community, and improve the life of the program participant and the lives of the participant's family members by decreasing the severity and frequency of the specific behavior addressed by the therapeutic court.</w:t>
      </w:r>
    </w:p>
    <w:p>
      <w:pPr>
        <w:spacing w:before="0" w:after="0" w:line="408" w:lineRule="exact"/>
        <w:ind w:left="0" w:right="0" w:firstLine="576"/>
        <w:jc w:val="left"/>
      </w:pPr>
      <w:r>
        <w:rPr/>
        <w:t xml:space="preserve">(3) The legislature recognizes the inherent authority of the judiciary under Article IV, section 1 of the state Constitution to establish therapeutic courts, and the outstanding contribution to the state and local communities made by the establishment of therapeutic courts and desires to provide a general provision in statute acknowledging and encouraging the judiciary to provide for therapeutic court programs to address the particular needs within a given judicial jurisdiction.</w:t>
      </w:r>
    </w:p>
    <w:p>
      <w:pPr>
        <w:spacing w:before="0" w:after="0" w:line="408" w:lineRule="exact"/>
        <w:ind w:left="0" w:right="0" w:firstLine="576"/>
        <w:jc w:val="left"/>
      </w:pPr>
      <w:r>
        <w:rPr/>
        <w:t xml:space="preserve">(4) Therapeutic court programs may include, but are not limited to:</w:t>
      </w:r>
    </w:p>
    <w:p>
      <w:pPr>
        <w:spacing w:before="0" w:after="0" w:line="408" w:lineRule="exact"/>
        <w:ind w:left="0" w:right="0" w:firstLine="576"/>
        <w:jc w:val="left"/>
      </w:pPr>
      <w:r>
        <w:rPr/>
        <w:t xml:space="preserve">(a) Adult drug court;</w:t>
      </w:r>
    </w:p>
    <w:p>
      <w:pPr>
        <w:spacing w:before="0" w:after="0" w:line="408" w:lineRule="exact"/>
        <w:ind w:left="0" w:right="0" w:firstLine="576"/>
        <w:jc w:val="left"/>
      </w:pPr>
      <w:r>
        <w:rPr/>
        <w:t xml:space="preserve">(b) Juvenile drug court;</w:t>
      </w:r>
    </w:p>
    <w:p>
      <w:pPr>
        <w:spacing w:before="0" w:after="0" w:line="408" w:lineRule="exact"/>
        <w:ind w:left="0" w:right="0" w:firstLine="576"/>
        <w:jc w:val="left"/>
      </w:pPr>
      <w:r>
        <w:rPr/>
        <w:t xml:space="preserve">(c) Family dependency treatment court or family drug court;</w:t>
      </w:r>
    </w:p>
    <w:p>
      <w:pPr>
        <w:spacing w:before="0" w:after="0" w:line="408" w:lineRule="exact"/>
        <w:ind w:left="0" w:right="0" w:firstLine="576"/>
        <w:jc w:val="left"/>
      </w:pPr>
      <w:r>
        <w:rPr/>
        <w:t xml:space="preserve">(d) Mental health court, which may include participants with developmental disabilities;</w:t>
      </w:r>
    </w:p>
    <w:p>
      <w:pPr>
        <w:spacing w:before="0" w:after="0" w:line="408" w:lineRule="exact"/>
        <w:ind w:left="0" w:right="0" w:firstLine="576"/>
        <w:jc w:val="left"/>
      </w:pPr>
      <w:r>
        <w:rPr/>
        <w:t xml:space="preserve">(e) DUI court;</w:t>
      </w:r>
    </w:p>
    <w:p>
      <w:pPr>
        <w:spacing w:before="0" w:after="0" w:line="408" w:lineRule="exact"/>
        <w:ind w:left="0" w:right="0" w:firstLine="576"/>
        <w:jc w:val="left"/>
      </w:pPr>
      <w:r>
        <w:rPr/>
        <w:t xml:space="preserve">(f) Veterans treatment court;</w:t>
      </w:r>
    </w:p>
    <w:p>
      <w:pPr>
        <w:spacing w:before="0" w:after="0" w:line="408" w:lineRule="exact"/>
        <w:ind w:left="0" w:right="0" w:firstLine="576"/>
        <w:jc w:val="left"/>
      </w:pPr>
      <w:r>
        <w:rPr/>
        <w:t xml:space="preserve">(g) Truancy court;</w:t>
      </w:r>
    </w:p>
    <w:p>
      <w:pPr>
        <w:spacing w:before="0" w:after="0" w:line="408" w:lineRule="exact"/>
        <w:ind w:left="0" w:right="0" w:firstLine="576"/>
        <w:jc w:val="left"/>
      </w:pPr>
      <w:r>
        <w:rPr/>
        <w:t xml:space="preserve">(h) Domestic violence court;</w:t>
      </w:r>
    </w:p>
    <w:p>
      <w:pPr>
        <w:spacing w:before="0" w:after="0" w:line="408" w:lineRule="exact"/>
        <w:ind w:left="0" w:right="0" w:firstLine="576"/>
        <w:jc w:val="left"/>
      </w:pPr>
      <w:r>
        <w:rPr/>
        <w:t xml:space="preserve">(i) Gambling court;</w:t>
      </w:r>
    </w:p>
    <w:p>
      <w:pPr>
        <w:spacing w:before="0" w:after="0" w:line="408" w:lineRule="exact"/>
        <w:ind w:left="0" w:right="0" w:firstLine="576"/>
        <w:jc w:val="left"/>
      </w:pPr>
      <w:r>
        <w:rPr/>
        <w:t xml:space="preserve">(j) Community court;</w:t>
      </w:r>
    </w:p>
    <w:p>
      <w:pPr>
        <w:spacing w:before="0" w:after="0" w:line="408" w:lineRule="exact"/>
        <w:ind w:left="0" w:right="0" w:firstLine="576"/>
        <w:jc w:val="left"/>
      </w:pPr>
      <w:r>
        <w:rPr/>
        <w:t xml:space="preserve">(k) Homeless court;</w:t>
      </w:r>
    </w:p>
    <w:p>
      <w:pPr>
        <w:spacing w:before="0" w:after="0" w:line="408" w:lineRule="exact"/>
        <w:ind w:left="0" w:right="0" w:firstLine="576"/>
        <w:jc w:val="left"/>
      </w:pPr>
      <w:r>
        <w:rPr/>
        <w:t xml:space="preserve">(l) Treatment, responsibility, and accountability on campus (Back on TRAC) court</w:t>
      </w:r>
      <w:r>
        <w:rPr>
          <w:u w:val="single"/>
        </w:rPr>
        <w:t xml:space="preserve">; and</w:t>
      </w:r>
    </w:p>
    <w:p>
      <w:pPr>
        <w:spacing w:before="0" w:after="0" w:line="408" w:lineRule="exact"/>
        <w:ind w:left="0" w:right="0" w:firstLine="576"/>
        <w:jc w:val="left"/>
      </w:pPr>
      <w:r>
        <w:rPr>
          <w:u w:val="single"/>
        </w:rPr>
        <w:t xml:space="preserve">(m) Involuntary treatment court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files and records of court proceedings under this chapter and chapter 71.05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 and</w:t>
      </w:r>
    </w:p>
    <w:p>
      <w:pPr>
        <w:spacing w:before="0" w:after="0" w:line="408" w:lineRule="exact"/>
        <w:ind w:left="0" w:right="0" w:firstLine="576"/>
        <w:jc w:val="left"/>
      </w:pPr>
      <w:r>
        <w:rPr/>
        <w:t xml:space="preserve">(h) Service providers authorized to receive such information by resource management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16, 24, 34, 40, 50, 71, 74, 76, 80, 82, and 85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15, 23, 33, 39, 49, 70, 73, 75, 79, 81, and 84 of this act expire July 1, 2026.</w:t>
      </w:r>
    </w:p>
    <w:p/>
    <w:p>
      <w:pPr>
        <w:jc w:val="center"/>
      </w:pPr>
      <w:r>
        <w:rPr>
          <w:b/>
        </w:rPr>
        <w:t>--- END ---</w:t>
      </w:r>
    </w:p>
    <w:sectPr>
      <w:pgNumType w:start="1"/>
      <w:footerReference xmlns:r="http://schemas.openxmlformats.org/officeDocument/2006/relationships" r:id="Rcb3d24b6fc714e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1c38126a01466c" /><Relationship Type="http://schemas.openxmlformats.org/officeDocument/2006/relationships/footer" Target="/word/footer1.xml" Id="Rcb3d24b6fc714eda" /></Relationships>
</file>