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d4be585094a19" /></Relationships>
</file>

<file path=word/document.xml><?xml version="1.0" encoding="utf-8"?>
<w:document xmlns:w="http://schemas.openxmlformats.org/wordprocessingml/2006/main">
  <w:body>
    <w:p>
      <w:r>
        <w:t>H-1376.1</w:t>
      </w:r>
    </w:p>
    <w:p>
      <w:pPr>
        <w:jc w:val="center"/>
      </w:pPr>
      <w:r>
        <w:t>_______________________________________________</w:t>
      </w:r>
    </w:p>
    <w:p/>
    <w:p>
      <w:pPr>
        <w:jc w:val="center"/>
      </w:pPr>
      <w:r>
        <w:rPr>
          <w:b/>
        </w:rPr>
        <w:t>HOUSE BILL 1909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Graham, Lovick, Griffey, Davis, MacEwen, and Corry</w:t>
      </w:r>
    </w:p>
    <w:p/>
    <w:p>
      <w:r>
        <w:rPr>
          <w:t xml:space="preserve">Read first time 02/05/19.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w:t>
      </w:r>
      <w:r>
        <w:rPr>
          <w:u w:val="single"/>
        </w:rPr>
        <w:t xml:space="preserve">, and their agents who have a need to know the information contained in the claim files of an injured worker,</w:t>
      </w:r>
      <w:r>
        <w:rPr/>
        <w:t xml:space="preserve"> may review any files of their own injured workers in connection with any pending claims.</w:t>
      </w:r>
    </w:p>
    <w:p>
      <w:pPr>
        <w:spacing w:before="0" w:after="0" w:line="408" w:lineRule="exact"/>
        <w:ind w:left="0" w:right="0" w:firstLine="576"/>
        <w:jc w:val="left"/>
      </w:pPr>
      <w:r>
        <w:rPr>
          <w:u w:val="single"/>
        </w:rPr>
        <w:t xml:space="preserve">(b) An employer shall establish a written policy regarding the storage of any files of its own injured workers to protect the confidentiality of the information.</w:t>
      </w:r>
    </w:p>
    <w:p>
      <w:pPr>
        <w:spacing w:before="0" w:after="0" w:line="408" w:lineRule="exact"/>
        <w:ind w:left="0" w:right="0" w:firstLine="576"/>
        <w:jc w:val="left"/>
      </w:pPr>
      <w:r>
        <w:rPr>
          <w:u w:val="single"/>
        </w:rPr>
        <w:t xml:space="preserve">(c) If the employer or the employer's agent reveals information in a claim file to any person other than an authorized representative or a person who has a need to know, the employer is subject to a civil penalty of one thousand dollars for each occurrence. The department must investigate a complaint and must issue a notice of assessment if it determines that the employer or the employer's agent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w:t>
      </w:r>
    </w:p>
    <w:p>
      <w:pPr>
        <w:spacing w:before="0" w:after="0" w:line="408" w:lineRule="exact"/>
        <w:ind w:left="0" w:right="0" w:firstLine="576"/>
        <w:jc w:val="left"/>
      </w:pPr>
      <w:r>
        <w:rPr>
          <w:u w:val="single"/>
        </w:rPr>
        <w:t xml:space="preserve">(4)</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NumType w:start="1"/>
      <w:footerReference xmlns:r="http://schemas.openxmlformats.org/officeDocument/2006/relationships" r:id="Rab3de7f80c504d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39bc65fbf4a84" /><Relationship Type="http://schemas.openxmlformats.org/officeDocument/2006/relationships/footer" Target="/word/footer1.xml" Id="Rab3de7f80c504d83" /></Relationships>
</file>