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d9d11f57d471c" /></Relationships>
</file>

<file path=word/document.xml><?xml version="1.0" encoding="utf-8"?>
<w:document xmlns:w="http://schemas.openxmlformats.org/wordprocessingml/2006/main">
  <w:body>
    <w:p>
      <w:r>
        <w:t>H-1491.1</w:t>
      </w:r>
    </w:p>
    <w:p>
      <w:pPr>
        <w:jc w:val="center"/>
      </w:pPr>
      <w:r>
        <w:t>_______________________________________________</w:t>
      </w:r>
    </w:p>
    <w:p/>
    <w:p>
      <w:pPr>
        <w:jc w:val="center"/>
      </w:pPr>
      <w:r>
        <w:rPr>
          <w:b/>
        </w:rPr>
        <w:t>HOUSE BILL 2034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Van Werven, Caldier, Harris, Eslick, Corry, Dent, Gildon, Walen, and Frame</w:t>
      </w:r>
    </w:p>
    <w:p/>
    <w:p>
      <w:r>
        <w:rPr>
          <w:t xml:space="preserve">Read first time 02/13/19.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for eighteen year olds; amending RCW 74.13.336;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eighteen years may request extended foster care services authorized under RCW 74.13.031 at any time before he or she reaches the age of twenty-one years if:</w:t>
      </w:r>
    </w:p>
    <w:p>
      <w:pPr>
        <w:spacing w:before="0" w:after="0" w:line="408" w:lineRule="exact"/>
        <w:ind w:left="0" w:right="0" w:firstLine="576"/>
        <w:jc w:val="left"/>
      </w:pPr>
      <w:r>
        <w:rPr/>
        <w:t xml:space="preserve">(a) The dependency proceeding of the youth was dismissed pursuant to RCW 13.34.267(4) at the time that he or she reached age eighteen years; </w:t>
      </w:r>
      <w:r>
        <w:t>((</w:t>
      </w:r>
      <w:r>
        <w:rPr>
          <w:strike/>
        </w:rPr>
        <w:t xml:space="preserve">or</w:t>
      </w:r>
      <w:r>
        <w:t>))</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r>
        <w:rPr>
          <w:u w:val="single"/>
        </w:rPr>
        <w:t xml:space="preserve">; or</w:t>
      </w:r>
    </w:p>
    <w:p>
      <w:pPr>
        <w:spacing w:before="0" w:after="0" w:line="408" w:lineRule="exact"/>
        <w:ind w:left="0" w:right="0" w:firstLine="576"/>
        <w:jc w:val="left"/>
      </w:pPr>
      <w:r>
        <w:rPr>
          <w:u w:val="single"/>
        </w:rPr>
        <w:t xml:space="preserve">(c) Subsection (4) of this section applies</w:t>
      </w:r>
      <w:r>
        <w:rPr/>
        <w:t xml:space="preserve">.</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w:t>
      </w:r>
      <w:r>
        <w:rPr>
          <w:u w:val="single"/>
        </w:rPr>
        <w:t xml:space="preserve">Except under subsections (1)(c) and (4) of this section, i</w:t>
      </w:r>
      <w:r>
        <w:rPr/>
        <w:t xml:space="preserve">n order to continue receiving extended foster care services after entering into a voluntary placement agreement with the department, the youth must agree to the entry of an order of dependency within one hundred eighty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may transition among the eligibility categories identified in RCW 74.13.031 while under the same voluntary placement agreement, provided that the youth remains eligible for extended foster care services during the transition.</w:t>
      </w:r>
    </w:p>
    <w:p>
      <w:pPr>
        <w:spacing w:before="0" w:after="0" w:line="408" w:lineRule="exact"/>
        <w:ind w:left="0" w:right="0" w:firstLine="576"/>
        <w:jc w:val="left"/>
      </w:pPr>
      <w:r>
        <w:rPr/>
        <w:t xml:space="preserve">(4) </w:t>
      </w:r>
      <w:r>
        <w:rPr>
          <w:u w:val="single"/>
        </w:rPr>
        <w:t xml:space="preserve">Subject to the availability of amounts appropriated for this specific purpose, the department shall provide extended foster care services to an eighteen year old who: (a) Is enrolled in a secondary education program or a secondary education equivalency program; and (b) establishes that one of his or her parents was not fulfilling the parent's parental responsibilities before the youth reached age eighteen. The department is authorized to develop criteria for establishing whether a parent was not fulfilling the parent's parental responsibilities under this section, which could include evidence that the youth was homeless or not receiving proper nutrition. The eligibility established under this section does not require that a youth have been dependent under chapter 13.34 RCW.</w:t>
      </w:r>
    </w:p>
    <w:p>
      <w:pPr>
        <w:spacing w:before="0" w:after="0" w:line="408" w:lineRule="exact"/>
        <w:ind w:left="0" w:right="0" w:firstLine="576"/>
        <w:jc w:val="left"/>
      </w:pPr>
      <w:r>
        <w:rPr>
          <w:u w:val="single"/>
        </w:rPr>
        <w:t xml:space="preserve">(5)</w:t>
      </w:r>
      <w:r>
        <w:rPr/>
        <w:t xml:space="preserve"> "Voluntary placement agreement," for the purposes of this section, means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w:t>
      </w:r>
      <w:r>
        <w:rPr>
          <w:u w:val="single"/>
        </w:rPr>
        <w:t xml:space="preserve">a</w:t>
      </w:r>
      <w:r>
        <w:rPr/>
        <w:t xml:space="preserve"> nonminor dependent</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w:t>
      </w:r>
      <w:r>
        <w:t>((</w:t>
      </w:r>
      <w:r>
        <w:rPr>
          <w:strike/>
        </w:rPr>
        <w:t xml:space="preserve">or</w:t>
      </w:r>
      <w:r>
        <w:t>))</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r>
        <w:rPr>
          <w:u w:val="single"/>
        </w:rPr>
        <w:t xml:space="preserve">; or</w:t>
      </w:r>
    </w:p>
    <w:p>
      <w:pPr>
        <w:spacing w:before="0" w:after="0" w:line="408" w:lineRule="exact"/>
        <w:ind w:left="0" w:right="0" w:firstLine="576"/>
        <w:jc w:val="left"/>
      </w:pPr>
      <w:r>
        <w:rPr>
          <w:u w:val="single"/>
        </w:rPr>
        <w:t xml:space="preserve">(vi) Age eighteen and: (A) Enrolled in a secondary education program or a secondary education equivalency program; and (B) establishes that one of his or her parents was not fulfilling the parent's parental responsibilities before the youth reached age eighteen under RCW 74.13.336</w:t>
      </w:r>
      <w:r>
        <w:rPr/>
        <w:t xml:space="preserve">.</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w:t>
      </w:r>
      <w:r>
        <w:t>((</w:t>
      </w:r>
      <w:r>
        <w:rPr>
          <w:strike/>
        </w:rPr>
        <w:t xml:space="preserve">or 26.26</w:t>
      </w:r>
      <w:r>
        <w:t>))</w:t>
      </w:r>
      <w:r>
        <w:rPr>
          <w:u w:val="single"/>
        </w:rPr>
        <w:t xml:space="preserve">, 26.26A, or 26.26B</w:t>
      </w:r>
      <w:r>
        <w:rPr/>
        <w:t xml:space="preserve">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cfd38d040e01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e2a0a4a114780" /><Relationship Type="http://schemas.openxmlformats.org/officeDocument/2006/relationships/footer" Target="/word/footer1.xml" Id="Rcfd38d040e0147b0" /></Relationships>
</file>