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9b9d02fdc24c71" /></Relationships>
</file>

<file path=word/document.xml><?xml version="1.0" encoding="utf-8"?>
<w:document xmlns:w="http://schemas.openxmlformats.org/wordprocessingml/2006/main">
  <w:body>
    <w:p>
      <w:r>
        <w:t>H-3790.2</w:t>
      </w:r>
    </w:p>
    <w:p>
      <w:pPr>
        <w:jc w:val="center"/>
      </w:pPr>
      <w:r>
        <w:t>_______________________________________________</w:t>
      </w:r>
    </w:p>
    <w:p/>
    <w:p>
      <w:pPr>
        <w:jc w:val="center"/>
      </w:pPr>
      <w:r>
        <w:rPr>
          <w:b/>
        </w:rPr>
        <w:t>SUBSTITUTE HOUSE BILL 2085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Orcutt and Blake)</w:t>
      </w:r>
    </w:p>
    <w:p/>
    <w:p>
      <w:r>
        <w:rPr>
          <w:t xml:space="preserve">READ FIRST TIME 01/20/20.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Mount St. Helens special license plates; reenacting and amending RCW 46.17.220, 46.18.200, and 46.68.420;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w:t>
            </w:r>
            <w:r>
              <w:rPr>
                <w:rFonts w:ascii="Times New Roman" w:hAnsi="Times New Roman"/>
                <w:sz w:val="16"/>
                <w:u w:val="single"/>
              </w:rPr>
              <w:t xml:space="preserve">Mount St. Helens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of Mount St. Helens.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 education, stewardship, and science at Mount St. Helens through the Mount St. Helens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"Mount St. Helens license plate" means special license plates issued under RCW 46.18.200 that display an image of Mount St. Helens.</w:t>
      </w:r>
    </w:p>
    <w:p/>
    <w:p>
      <w:pPr>
        <w:jc w:val="center"/>
      </w:pPr>
      <w:r>
        <w:rPr>
          <w:b/>
        </w:rPr>
        <w:t>--- END ---</w:t>
      </w:r>
    </w:p>
    <w:sectPr>
      <w:pgNumType w:start="1"/>
      <w:footerReference xmlns:r="http://schemas.openxmlformats.org/officeDocument/2006/relationships" r:id="R01ddc061d8cd4c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bf4baf7724c76" /><Relationship Type="http://schemas.openxmlformats.org/officeDocument/2006/relationships/footer" Target="/word/footer1.xml" Id="R01ddc061d8cd4ca0" /></Relationships>
</file>