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e6b74752c45cd" /></Relationships>
</file>

<file path=word/document.xml><?xml version="1.0" encoding="utf-8"?>
<w:document xmlns:w="http://schemas.openxmlformats.org/wordprocessingml/2006/main">
  <w:body>
    <w:p>
      <w:r>
        <w:t>H-3363.1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2218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Eslick, Leavitt, Chambers, Callan, Dent, Walsh, Corry, Jenkin, Van Werven, Ryu, Shewmake, Thai, Young, and Wylie</w:t>
      </w:r>
    </w:p>
    <w:p/>
    <w:p>
      <w:r>
        <w:rPr>
          <w:t xml:space="preserve">Prefiled 12/06/19.</w:t>
        </w:rPr>
      </w:r>
      <w:r>
        <w:rPr>
          <w:t xml:space="preserve">Read first time 01/13/20.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cap on gross sales for cottage food operations; and amending RCW 69.22.050.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22</w:t>
      </w:r>
      <w:r>
        <w:rPr/>
        <w:t xml:space="preserve">.</w:t>
      </w:r>
      <w:r>
        <w:t xml:space="preserve">050</w:t>
      </w:r>
      <w:r>
        <w:rPr/>
        <w:t xml:space="preserve"> and 2015 c 196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annual gross sales of cottage food products may not exceed </w:t>
      </w:r>
      <w:r>
        <w:t>((</w:t>
      </w:r>
      <w:r>
        <w:rPr>
          <w:strike/>
        </w:rPr>
        <w:t xml:space="preserve">twenty-five</w:t>
      </w:r>
      <w:r>
        <w:t>))</w:t>
      </w:r>
      <w:r>
        <w:rPr/>
        <w:t xml:space="preserve"> </w:t>
      </w:r>
      <w:r>
        <w:rPr>
          <w:u w:val="single"/>
        </w:rPr>
        <w:t xml:space="preserve">fifty</w:t>
      </w:r>
      <w:r>
        <w:rPr/>
        <w:t xml:space="preserve"> thousand dollars. The determination of the maximum annual gross sales must be computed on the basis of the amount of gross sales within or at a particular domestic residence and may not be computed on a per person basis within or at an individual domestic residence.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gross sales exceed the maximum allowable annual gross sales amount, the cottage food operation must either obtain a food processing plant license under chapter 69.07 RCW or cease operations.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cottage food operation exceeding the maximum allowable annual gross sales amount is not entitled to a full or partial refund of any fees paid under RCW 69.22.030 or 69.22.040.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director may request in writing documentation to verify the annual gross sales figure.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6fb93b569df44d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2218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38b0d7f2d4a37" /><Relationship Type="http://schemas.openxmlformats.org/officeDocument/2006/relationships/footer" Target="/word/footer1.xml" Id="R96fb93b569df44d2" /></Relationships>
</file>