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0bdf0e3278451a" /></Relationships>
</file>

<file path=word/document.xml><?xml version="1.0" encoding="utf-8"?>
<w:document xmlns:w="http://schemas.openxmlformats.org/wordprocessingml/2006/main">
  <w:body>
    <w:p>
      <w:r>
        <w:t>H-3510.1</w:t>
      </w:r>
    </w:p>
    <w:p>
      <w:pPr>
        <w:jc w:val="center"/>
      </w:pPr>
      <w:r>
        <w:t>_______________________________________________</w:t>
      </w:r>
    </w:p>
    <w:p/>
    <w:p>
      <w:pPr>
        <w:jc w:val="center"/>
      </w:pPr>
      <w:r>
        <w:rPr>
          <w:b/>
        </w:rPr>
        <w:t>HOUSE BILL 2256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Gildon, Van Werven, and Barkis</w:t>
      </w:r>
    </w:p>
    <w:p/>
    <w:p>
      <w:r>
        <w:rPr>
          <w:t xml:space="preserve">Prefiled 12/19/19.</w:t>
        </w:rPr>
      </w:r>
      <w:r>
        <w:rPr>
          <w:t xml:space="preserve">Read first time 01/13/20.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to businesses that support higher education; amending RCW 28B.92.200;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2019 c 406 s 19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 Demonstrate financial need under RCW 28B.92.205;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0" w:after="0" w:line="408" w:lineRule="exact"/>
        <w:ind w:left="0" w:right="0" w:firstLine="576"/>
        <w:jc w:val="left"/>
      </w:pPr>
      <w:r>
        <w:rPr>
          <w:u w:val="single"/>
        </w:rPr>
        <w:t xml:space="preserve">(13) An eligible student who receives contributions under section 2 of this act:</w:t>
      </w:r>
    </w:p>
    <w:p>
      <w:pPr>
        <w:spacing w:before="0" w:after="0" w:line="408" w:lineRule="exact"/>
        <w:ind w:left="0" w:right="0" w:firstLine="576"/>
        <w:jc w:val="left"/>
      </w:pPr>
      <w:r>
        <w:rPr>
          <w:u w:val="single"/>
        </w:rPr>
        <w:t xml:space="preserve">(a) Must have any grant received from the Washington college grant program under this section reduced by an amount equal to all contributions received from all companies; and</w:t>
      </w:r>
    </w:p>
    <w:p>
      <w:pPr>
        <w:spacing w:before="0" w:after="0" w:line="408" w:lineRule="exact"/>
        <w:ind w:left="0" w:right="0" w:firstLine="576"/>
        <w:jc w:val="left"/>
      </w:pPr>
      <w:r>
        <w:rPr>
          <w:u w:val="single"/>
        </w:rPr>
        <w:t xml:space="preserve">(b) Must submit an affidavit, in a manner and form prescribed by the council, to the council and to the institution of higher education in which the student is enrolled. The affidavit must:</w:t>
      </w:r>
    </w:p>
    <w:p>
      <w:pPr>
        <w:spacing w:before="0" w:after="0" w:line="408" w:lineRule="exact"/>
        <w:ind w:left="0" w:right="0" w:firstLine="576"/>
        <w:jc w:val="left"/>
      </w:pPr>
      <w:r>
        <w:rPr>
          <w:u w:val="single"/>
        </w:rPr>
        <w:t xml:space="preserve">(i) Verify the amount of contributions the student has received from all companies; and</w:t>
      </w:r>
    </w:p>
    <w:p>
      <w:pPr>
        <w:spacing w:before="0" w:after="0" w:line="408" w:lineRule="exact"/>
        <w:ind w:left="0" w:right="0" w:firstLine="576"/>
        <w:jc w:val="left"/>
      </w:pPr>
      <w:r>
        <w:rPr>
          <w:u w:val="single"/>
        </w:rPr>
        <w:t xml:space="preserve">(ii) Attest to the student's reduced Washington college grant funding to be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company that owes a surcharge under RCW 82.04.299 is allowed a credit against the surcharge under RCW 82.04.299 for contributions made by that company to any eligible student for the purposes of pursuing higher education.</w:t>
      </w:r>
    </w:p>
    <w:p>
      <w:pPr>
        <w:spacing w:before="0" w:after="0" w:line="408" w:lineRule="exact"/>
        <w:ind w:left="0" w:right="0" w:firstLine="576"/>
        <w:jc w:val="left"/>
      </w:pPr>
      <w:r>
        <w:rPr/>
        <w:t xml:space="preserve">(2) The credit is equal to the total amount of contributions made to all eligible students in a calendar year. The credit may not exceed the amount of the surcharge otherwise due under RCW 82.04.299. The credit may be used against the surcharge due on tax returns due after January 31st of the calendar year in which the application was approved and before February 1st of the following calendar year. No refunds may be granted for credits under this section. A company taking an exemption under this subsection must keep and preserve records for the period required by RCW 82.32.070, documenting contributions made to qualifying students.</w:t>
      </w:r>
    </w:p>
    <w:p>
      <w:pPr>
        <w:spacing w:before="0" w:after="0" w:line="408" w:lineRule="exact"/>
        <w:ind w:left="0" w:right="0" w:firstLine="576"/>
        <w:jc w:val="left"/>
      </w:pPr>
      <w:r>
        <w:rPr/>
        <w:t xml:space="preserve">(3) To receive the credit, a company must submit an application to the department. Applications for tax credits under this section must be received by the department between the first day of January and the thirty-first day of January, following the calendar year in which the applicant made contributions to eligible students. The application must be made to the department in a form and manner prescribed by the department. The application must contain information including the number of eligible students to which contributions were made, the amounts paid to eligible students in total and by individual contribution, and any other information required by the department.</w:t>
      </w:r>
    </w:p>
    <w:p>
      <w:pPr>
        <w:spacing w:before="0" w:after="0" w:line="408" w:lineRule="exact"/>
        <w:ind w:left="0" w:right="0" w:firstLine="576"/>
        <w:jc w:val="left"/>
      </w:pPr>
      <w:r>
        <w:rPr/>
        <w:t xml:space="preserve">(4) If the eligible student who is the recipient of a qualifying contribution returns some or all of the contribution to the company for any reason, the company must file an amended return.</w:t>
      </w:r>
    </w:p>
    <w:p>
      <w:pPr>
        <w:spacing w:before="0" w:after="0" w:line="408" w:lineRule="exact"/>
        <w:ind w:left="0" w:right="0" w:firstLine="576"/>
        <w:jc w:val="left"/>
      </w:pPr>
      <w:r>
        <w:rPr/>
        <w:t xml:space="preserve">(5) An eligible student receiving a contribution from a company under this section must follow notification requirements outlined in RCW 28B.92.200(13). The company providing the contribution must inform the eligible student of these notification requirements upon disbursement of the contribution.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"Contributions" means direct financial assistance in the form of bona fide grants, scholarships, or tuition reimbursement payments provided to an eligible student for the purposes of assisting the student with the pursuit of higher education. Contributions must be used by the student to cover costs related to tuition, books, fees, room, and housing.</w:t>
      </w:r>
    </w:p>
    <w:p>
      <w:pPr>
        <w:spacing w:before="0" w:after="0" w:line="408" w:lineRule="exact"/>
        <w:ind w:left="0" w:right="0" w:firstLine="576"/>
        <w:jc w:val="left"/>
      </w:pPr>
      <w:r>
        <w:rPr/>
        <w:t xml:space="preserve">(b) "Eligible student" means any individual who is:</w:t>
      </w:r>
    </w:p>
    <w:p>
      <w:pPr>
        <w:spacing w:before="0" w:after="0" w:line="408" w:lineRule="exact"/>
        <w:ind w:left="0" w:right="0" w:firstLine="576"/>
        <w:jc w:val="left"/>
      </w:pPr>
      <w:r>
        <w:rPr/>
        <w:t xml:space="preserve">(i) Enrolled in an institution of higher education in Washington state; and</w:t>
      </w:r>
    </w:p>
    <w:p>
      <w:pPr>
        <w:spacing w:before="0" w:after="0" w:line="408" w:lineRule="exact"/>
        <w:ind w:left="0" w:right="0" w:firstLine="576"/>
        <w:jc w:val="left"/>
      </w:pPr>
      <w:r>
        <w:rPr/>
        <w:t xml:space="preserve">(ii) Eligible for the Washington college grant program under RCW 28B.92.200.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9239bf04da9644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64f194a62546a2" /><Relationship Type="http://schemas.openxmlformats.org/officeDocument/2006/relationships/footer" Target="/word/footer1.xml" Id="R9239bf04da96448a" /></Relationships>
</file>