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c93039e2744160" /></Relationships>
</file>

<file path=word/document.xml><?xml version="1.0" encoding="utf-8"?>
<w:document xmlns:w="http://schemas.openxmlformats.org/wordprocessingml/2006/main">
  <w:body>
    <w:p>
      <w:r>
        <w:t>H-3558.2</w:t>
      </w:r>
    </w:p>
    <w:p>
      <w:pPr>
        <w:jc w:val="center"/>
      </w:pPr>
      <w:r>
        <w:t>_______________________________________________</w:t>
      </w:r>
    </w:p>
    <w:p/>
    <w:p>
      <w:pPr>
        <w:jc w:val="center"/>
      </w:pPr>
      <w:r>
        <w:rPr>
          <w:b/>
        </w:rPr>
        <w:t>HOUSE BILL 2661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Senn, Chopp, Sullivan, Callan, Pettigrew, Mead, Davis, Appleton, Thai, Shewmake, Bergquist, Valdez, Walen, Goodman, Macri, Riccelli, Hudgins, Leavitt, Lekanoff, Pollet, Slatter, Kilduff, Dolan, Tarleton, Chapman, Stonier, Lovick, Robinson, Orwall, Gregerson, Ortiz-Self, Entenman, Fitzgibbon, Morgan, J. Johnson, Pellicciotti, Wylie, Peterson, Kirby, Duerr, DeBolt, Sells, Fey, Ryu, Doglio, Ramel, Ramos, Tharinger, and Frame</w:t>
      </w:r>
    </w:p>
    <w:p/>
    <w:p>
      <w:r>
        <w:rPr>
          <w:t xml:space="preserve">Read first time 01/16/20.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accessible, affordable child care and early childhood development programs; amending RCW 43.216.075, 43.31.577, 43.216.505, 43.216.512, 43.216.514, 43.216.749, 43.216.578, 43.216.710, 28B.50.248, 43.31.583, 43.31.575, 43.216.089, 43.216.525, and 43.216.655; reenacting and amending RCW 43.216.135, 43.216.010, and 43.84.092; adding a new section to chapter 43.31 RCW; adding a new section to chapter 43.330 RCW; adding new sections to chapter 43.216 RCW; creating new sections; providing effective dates;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LEGISLATIVE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This act may be known and cited as the fair start for kids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high quality child care and early learning is critical to a child's success in school and life. Access to quality child care and early learning programs is essential to family stability and economic vitality. The legislature recognizes that every child and every family deserves access to a fair and equitable start.</w:t>
      </w:r>
    </w:p>
    <w:p>
      <w:pPr>
        <w:spacing w:before="0" w:after="0" w:line="408" w:lineRule="exact"/>
        <w:ind w:left="0" w:right="0" w:firstLine="576"/>
        <w:jc w:val="left"/>
      </w:pPr>
      <w:r>
        <w:rPr/>
        <w:t xml:space="preserve">(2) The legislature finds that while Washington has built the foundation for high quality early childhood programs through the early start act and the early achievers quality rating and improvement system, child care remains too expensive and too scarce for many families in Washington, especially those furthest from opportunity. The legislature recognizes that there are additional barriers to accessing this foundational support in rural communities and other places with child care deserts, as well as for immigrant families and communities whose first language is not English.</w:t>
      </w:r>
    </w:p>
    <w:p>
      <w:pPr>
        <w:spacing w:before="0" w:after="0" w:line="408" w:lineRule="exact"/>
        <w:ind w:left="0" w:right="0" w:firstLine="576"/>
        <w:jc w:val="left"/>
      </w:pPr>
      <w:r>
        <w:rPr/>
        <w:t xml:space="preserve">(3) The legislature finds that without access to comprehensive, quality prenatal to five services, children often enter kindergarten without the social-emotional, physical, cognitive, and language skills they need to be successful and fall behind their peers, facing compounding developmental challenges throughout their K-12 education. The cascading impacts of inaccessible child care and early learning programs create systemic barriers for children and their families that result in higher special education needs, greater likelihood of needing to repeat grades, increased child welfare and juvenile justice involvement, reduced high school graduation rates, limited postsecondary education attainment, and greater barriers to employment in adulthood. The legislature recognizes that high quality child care and early learning programs have been shown to reduce the opportunity gap for low-income children and children of color while consistently improving outcomes for all children both inside and outside of the classroom.</w:t>
      </w:r>
    </w:p>
    <w:p>
      <w:pPr>
        <w:spacing w:before="0" w:after="0" w:line="408" w:lineRule="exact"/>
        <w:ind w:left="0" w:right="0" w:firstLine="576"/>
        <w:jc w:val="left"/>
      </w:pPr>
      <w:r>
        <w:rPr/>
        <w:t xml:space="preserve">(4) The legislature finds that an affordable, accessible system of high quality child care is necessary to the health of Washington's economy because employers benefit when parents have safe, stable, and appropriate care for their children. Too many working parents are forced to reduce their hours, decline promotional opportunities, or leave the workforce due to a lack of access to child care. The legislature recognizes that the department of commerce recently reported that child care related issues cost Washington businesses more than two billion dollars in 2017. The legislature finds that access to affordable child care increases labor force participation and supports regional economic growth.</w:t>
      </w:r>
    </w:p>
    <w:p>
      <w:pPr>
        <w:spacing w:before="0" w:after="0" w:line="408" w:lineRule="exact"/>
        <w:ind w:left="0" w:right="0" w:firstLine="576"/>
        <w:jc w:val="left"/>
      </w:pPr>
      <w:r>
        <w:rPr/>
        <w:t xml:space="preserve">(5) The legislature finds that the health and stability of the early learning workforce is pivotal to any expansion of child care in Washington. The legislature recognizes the current workforce is expected to provide developmentally appropriate and high quality care during the most active period of brain development in a child, despite often lacking stable pay and health or retirement benefits.</w:t>
      </w:r>
    </w:p>
    <w:p>
      <w:pPr>
        <w:spacing w:before="0" w:after="0" w:line="408" w:lineRule="exact"/>
        <w:ind w:left="0" w:right="0" w:firstLine="576"/>
        <w:jc w:val="left"/>
      </w:pPr>
      <w:r>
        <w:rPr/>
        <w:t xml:space="preserve">(6) The legislature finds that our state is best served by a culturally and linguistically diverse workforce that supports the unique and individualized values, strengths, cultures, and potential of each child and family. The legislature recognizes there are barriers to access to systems of support for both families and early learning providers whose first language is not English.</w:t>
      </w:r>
    </w:p>
    <w:p>
      <w:pPr>
        <w:spacing w:before="0" w:after="0" w:line="408" w:lineRule="exact"/>
        <w:ind w:left="0" w:right="0" w:firstLine="576"/>
        <w:jc w:val="left"/>
      </w:pPr>
      <w:r>
        <w:rPr/>
        <w:t xml:space="preserve">(7) The legislature further finds that dual language learners represent a significant and growing share of children birth to five in Washington. The legislature recognizes that studies suggest specific dual language programs are especially beneficial for developing the building blocks for early literacy, numeracy skills, and English language development for dual language learners.</w:t>
      </w:r>
    </w:p>
    <w:p>
      <w:pPr>
        <w:spacing w:before="0" w:after="0" w:line="408" w:lineRule="exact"/>
        <w:ind w:left="0" w:right="0" w:firstLine="576"/>
        <w:jc w:val="left"/>
      </w:pPr>
      <w:r>
        <w:rPr/>
        <w:t xml:space="preserve">(8) The legislature finds that children are expelled from child care and preschool thirteen times as often as children in the K-12 system and that children of color are disproportionately expelled at even higher rates. The legislature recognizes this is due to a systemic failure to adequately equip all providers with the resources they need to meet the needs of children who have experienced trauma or have developmental delays or other complex needs. In addition, early learning providers can experience secondary trauma caused by the emotional stress of caring for children with complex needs.</w:t>
      </w:r>
    </w:p>
    <w:p>
      <w:pPr>
        <w:spacing w:before="0" w:after="0" w:line="408" w:lineRule="exact"/>
        <w:ind w:left="0" w:right="0" w:firstLine="576"/>
        <w:jc w:val="left"/>
      </w:pPr>
      <w:r>
        <w:rPr/>
        <w:t xml:space="preserve">(9) The legislature further finds that capital funding for the planning, building, expansion, and renovation of child care facilities through the early learning facilities fund grant and loan program is necessary to any expansion of affordable child care. The legislature recognizes that rural and distressed communities face particular challenges in accessing physical child care capacity resulting in child care deserts.</w:t>
      </w:r>
    </w:p>
    <w:p>
      <w:pPr>
        <w:spacing w:before="0" w:after="0" w:line="408" w:lineRule="exact"/>
        <w:ind w:left="0" w:right="0" w:firstLine="576"/>
        <w:jc w:val="left"/>
      </w:pPr>
      <w:r>
        <w:rPr/>
        <w:t xml:space="preserve">(10) The legislature finds that in order to strengthen early childhood development and improve kindergarten readiness outcomes, the need for access to early childhood programs goes beyond child care. Services for families, infants, and young children age three and under are in short supply. Too many family members caring for children feel isolated, lack access to parent education and childhood development training, and do not receive critical interventions for infants and toddlers who are experiencing trauma, developmental delays, or a general lack of stability.</w:t>
      </w:r>
    </w:p>
    <w:p>
      <w:pPr>
        <w:spacing w:before="0" w:after="0" w:line="408" w:lineRule="exact"/>
        <w:ind w:left="0" w:right="0" w:firstLine="576"/>
        <w:jc w:val="left"/>
      </w:pPr>
      <w:r>
        <w:rPr/>
        <w:t xml:space="preserve">(11) The legislature recognizes parents as a child's first teachers who deserve access to a comprehensive suite of services designed to best support them as they care for an infant or young child. The legislature recognizes parent choice as a core value in developing this array of services, as every family experiences different circumstances and challenges as they nurture children.</w:t>
      </w:r>
    </w:p>
    <w:p>
      <w:pPr>
        <w:spacing w:before="0" w:after="0" w:line="408" w:lineRule="exact"/>
        <w:ind w:left="0" w:right="0" w:firstLine="576"/>
        <w:jc w:val="left"/>
      </w:pPr>
      <w:r>
        <w:rPr/>
        <w:t xml:space="preserve">(12) Therefore, the legislature resolves to expand access to a comprehensive continuum of high quality early childhood development programs, including prenatal to three services, child care, preschool, and parent and family supports. The legislature recognizes this continuum as critical to offering every child in Washington access to a fair start. </w:t>
      </w:r>
    </w:p>
    <w:p>
      <w:pPr>
        <w:spacing w:before="0" w:after="0" w:line="408" w:lineRule="exact"/>
        <w:ind w:left="0" w:right="0" w:firstLine="576"/>
        <w:jc w:val="left"/>
      </w:pPr>
      <w:r>
        <w:rPr/>
        <w:t xml:space="preserve">(13) The legislature intends to expand eligibility for existing child care and preschool programs and mitigate the child care subsidy cliff by reducing child care copayments for low-income families with young children.</w:t>
      </w:r>
    </w:p>
    <w:p>
      <w:pPr>
        <w:spacing w:before="0" w:after="0" w:line="408" w:lineRule="exact"/>
        <w:ind w:left="0" w:right="0" w:firstLine="576"/>
        <w:jc w:val="left"/>
      </w:pPr>
      <w:r>
        <w:rPr/>
        <w:t xml:space="preserve">(14) The legislature further intends to stabilize and support the diverse early learning workforce by funding adequate compensation and benefits while providing appropriate training, mental health consultation, shared business services, and a variety of other supports that recognize the critical role that early learning providers serve for all Washington children. The legislature further intends to promote learning environments that meet children's needs and provide financial support for the early achievers program, including smaller provider-coach ratios and education scholarships for providers. Specialized workforce training and therapeutic child care will increase the quality and availability of services for children experiencing trauma, developmental delays, and complex needs. In addition, the creation of early childhood equity grants will help support dual language and culturally relevant programs that serve diverse communities, particularly those who have experienced profound historical trauma.</w:t>
      </w:r>
    </w:p>
    <w:p>
      <w:pPr>
        <w:spacing w:before="0" w:after="0" w:line="408" w:lineRule="exact"/>
        <w:ind w:left="0" w:right="0" w:firstLine="576"/>
        <w:jc w:val="left"/>
      </w:pPr>
      <w:r>
        <w:rPr/>
        <w:t xml:space="preserve">(15) The legislature further intends to significantly expand child care availability by investing in building, expanding, and renovating early learning and child care facilities.</w:t>
      </w:r>
    </w:p>
    <w:p>
      <w:pPr>
        <w:spacing w:before="0" w:after="0" w:line="408" w:lineRule="exact"/>
        <w:ind w:left="0" w:right="0" w:firstLine="576"/>
        <w:jc w:val="left"/>
      </w:pPr>
      <w:r>
        <w:rPr/>
        <w:t xml:space="preserve">(16) The legislature further intends to expand a tiered array of prenatal to three services that are available to all families in Washington, honoring the value of parental choice and the role family, friends, and neighbors often play in a young child's life.</w:t>
      </w:r>
    </w:p>
    <w:p>
      <w:pPr>
        <w:spacing w:before="0" w:after="0" w:line="408" w:lineRule="exact"/>
        <w:ind w:left="0" w:right="0" w:firstLine="576"/>
        <w:jc w:val="left"/>
      </w:pPr>
      <w:r>
        <w:rPr/>
        <w:t xml:space="preserve">(17) Recognizing the direct role that businesses can play in expanding access to child care, the legislature intends to offer technical assistance to employers seeking to offer child care or family-friendly policies that promote early childhood development and family economic security.</w:t>
      </w:r>
    </w:p>
    <w:p>
      <w:pPr>
        <w:spacing w:before="0" w:after="0" w:line="408" w:lineRule="exact"/>
        <w:ind w:left="0" w:right="0" w:firstLine="576"/>
        <w:jc w:val="left"/>
      </w:pPr>
      <w:r>
        <w:rPr/>
        <w:t xml:space="preserve">(18) The legislature intends to align early learning services and programs into a high quality continuum of care and education to provide every child in Washington a fair start.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ACCOUNTS AND OVERSIGHT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The fair start for kids account is created in the state treasury. Moneys in the account may be spent only after appropriation. Expenditures from the account may be used only for the purposes described in this section.</w:t>
      </w:r>
    </w:p>
    <w:p>
      <w:pPr>
        <w:spacing w:before="0" w:after="0" w:line="408" w:lineRule="exact"/>
        <w:ind w:left="0" w:right="0" w:firstLine="576"/>
        <w:jc w:val="left"/>
      </w:pPr>
      <w:r>
        <w:rPr/>
        <w:t xml:space="preserve">(2) The legislature shall consider recommendations for funding allocations as made by the early learning advisory and accountability council pursuant to RCW 43.216.075 when appropriating moneys from the account. The legislature shall appropriate moneys from the account as follows:</w:t>
      </w:r>
    </w:p>
    <w:p>
      <w:pPr>
        <w:spacing w:before="0" w:after="0" w:line="408" w:lineRule="exact"/>
        <w:ind w:left="0" w:right="0" w:firstLine="576"/>
        <w:jc w:val="left"/>
      </w:pPr>
      <w:r>
        <w:rPr/>
        <w:t xml:space="preserve">(a) Fifty-five percent to support child care access and affordability, pursuant to sections 301 and 303 through 307 of this act;</w:t>
      </w:r>
    </w:p>
    <w:p>
      <w:pPr>
        <w:spacing w:before="0" w:after="0" w:line="408" w:lineRule="exact"/>
        <w:ind w:left="0" w:right="0" w:firstLine="576"/>
        <w:jc w:val="left"/>
      </w:pPr>
      <w:r>
        <w:rPr/>
        <w:t xml:space="preserve">(b) Thirty-five percent to increase and sustain child care supply and the early learning workforce, pursuant to sections 207 and 308 through 316 of this act; and</w:t>
      </w:r>
    </w:p>
    <w:p>
      <w:pPr>
        <w:spacing w:before="0" w:after="0" w:line="408" w:lineRule="exact"/>
        <w:ind w:left="0" w:right="0" w:firstLine="576"/>
        <w:jc w:val="left"/>
      </w:pPr>
      <w:r>
        <w:rPr/>
        <w:t xml:space="preserve">(c) Ten percent to support children from prenatal to age three and their parents and caregivers, pursuant to sections 317 through 320 of this act.</w:t>
      </w:r>
    </w:p>
    <w:p>
      <w:pPr>
        <w:spacing w:before="0" w:after="0" w:line="408" w:lineRule="exact"/>
        <w:ind w:left="0" w:right="0" w:firstLine="576"/>
        <w:jc w:val="left"/>
      </w:pPr>
      <w:r>
        <w:rPr/>
        <w:t xml:space="preserve">(3) Each year, in January, April, July, and October, the treasurer shall transfer five percent of revenue deposited into the fair start for kids account during the previous quarter to the early learning facilities revolving account established in RCW 43.31.569.</w:t>
      </w:r>
    </w:p>
    <w:p>
      <w:pPr>
        <w:spacing w:before="0" w:after="0" w:line="408" w:lineRule="exact"/>
        <w:ind w:left="0" w:right="0" w:firstLine="576"/>
        <w:jc w:val="left"/>
      </w:pPr>
      <w:r>
        <w:rPr/>
        <w:t xml:space="preserve">(4) Every odd-numbered year on June 30th, the treasurer shall transfer ten million dollars from the fair start for kids account to the early learning health care expansion account established in section 205 of this act. It is the intent of the legislature to continue this funding until a health care funding plan for all child care providers is adopted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075</w:t>
      </w:r>
      <w:r>
        <w:rPr/>
        <w:t xml:space="preserve"> and 2017 c 171 s 1 are each amended to read as follows:</w:t>
      </w:r>
    </w:p>
    <w:p>
      <w:pPr>
        <w:spacing w:before="0" w:after="0" w:line="408" w:lineRule="exact"/>
        <w:ind w:left="0" w:right="0" w:firstLine="576"/>
        <w:jc w:val="left"/>
      </w:pPr>
      <w:r>
        <w:rPr/>
        <w:t xml:space="preserve">(1) The early learning advisory </w:t>
      </w:r>
      <w:r>
        <w:rPr>
          <w:u w:val="single"/>
        </w:rPr>
        <w:t xml:space="preserve">and accountability</w:t>
      </w:r>
      <w:r>
        <w:rPr/>
        <w:t xml:space="preserve"> council is established to advise the department on statewide early learning issues that contribute to the ongoing efforts of building a comprehensive system of quality early learning programs and services for Washington's young children and families.</w:t>
      </w:r>
    </w:p>
    <w:p>
      <w:pPr>
        <w:spacing w:before="0" w:after="0" w:line="408" w:lineRule="exact"/>
        <w:ind w:left="0" w:right="0" w:firstLine="576"/>
        <w:jc w:val="left"/>
      </w:pPr>
      <w:r>
        <w:rPr/>
        <w:t xml:space="preserve">(2) The council shall work in conjunction with the department to assist in policy development and implementation that assist the department in promoting alignment of private and public sector actions, objectives, and resources, </w:t>
      </w:r>
      <w:r>
        <w:rPr>
          <w:u w:val="single"/>
        </w:rPr>
        <w:t xml:space="preserve">thereby</w:t>
      </w:r>
      <w:r>
        <w:rPr/>
        <w:t xml:space="preserve"> ensuring school readiness</w:t>
      </w:r>
      <w:r>
        <w:rPr>
          <w:u w:val="single"/>
        </w:rPr>
        <w:t xml:space="preserve">, social-emotional skill development, advancement of racial equity, and strengthened families</w:t>
      </w:r>
      <w:r>
        <w:rPr/>
        <w:t xml:space="preserve">.</w:t>
      </w:r>
    </w:p>
    <w:p>
      <w:pPr>
        <w:spacing w:before="0" w:after="0" w:line="408" w:lineRule="exact"/>
        <w:ind w:left="0" w:right="0" w:firstLine="576"/>
        <w:jc w:val="left"/>
      </w:pPr>
      <w:r>
        <w:rPr/>
        <w:t xml:space="preserve">(3) </w:t>
      </w:r>
      <w:r>
        <w:rPr>
          <w:u w:val="single"/>
        </w:rPr>
        <w:t xml:space="preserve">The council shall oversee the implementation of early learning policies established in this act and make recommendations on early learning spending priorities to the governor and the legislature as described in this section.</w:t>
      </w:r>
    </w:p>
    <w:p>
      <w:pPr>
        <w:spacing w:before="0" w:after="0" w:line="408" w:lineRule="exact"/>
        <w:ind w:left="0" w:right="0" w:firstLine="576"/>
        <w:jc w:val="left"/>
      </w:pPr>
      <w:r>
        <w:rPr>
          <w:u w:val="single"/>
        </w:rPr>
        <w:t xml:space="preserve">(4)</w:t>
      </w:r>
      <w:r>
        <w:rPr/>
        <w:t xml:space="preserve"> The council shall include diverse, statewide representation from public, nonprofit, and for-profit entities. Its membership shall include critical partners in service delivery and reflect regional, racial, and cultural diversity to adequately represent the needs of all children and families in the state.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Councilmembers shall serve two-year terms</w:t>
      </w:r>
      <w:r>
        <w:t>((</w:t>
      </w:r>
      <w:r>
        <w:rPr>
          <w:strike/>
        </w:rPr>
        <w:t xml:space="preserve">. However, to stagger the terms of the council, the initial appointments for twelve of the members shall be for one year. Once the initial one-year to two-year terms expire, all subsequent terms shall be for two years</w:t>
      </w:r>
      <w:r>
        <w:t>))</w:t>
      </w:r>
      <w:r>
        <w:rPr/>
        <w:t xml:space="preserve">, with the terms expiring on June 30th of the applicable year. The terms shall be staggered in such a way that, where possible, the terms of members representing a specific group do not expire simultaneously.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council shall consist of members essential to coordinating services statewide prenatal through age five, as follows:</w:t>
      </w:r>
    </w:p>
    <w:p>
      <w:pPr>
        <w:spacing w:before="0" w:after="0" w:line="408" w:lineRule="exact"/>
        <w:ind w:left="0" w:right="0" w:firstLine="576"/>
        <w:jc w:val="left"/>
      </w:pPr>
      <w:r>
        <w:rPr/>
        <w:t xml:space="preserve">(a) In addition to being staffed and supported by the department, the governor shall appoint one representative from each of the following: The department of health, the student achievement council, </w:t>
      </w:r>
      <w:r>
        <w:rPr>
          <w:u w:val="single"/>
        </w:rPr>
        <w:t xml:space="preserve">the department of commerce, the office of financial management,</w:t>
      </w:r>
      <w:r>
        <w:rPr/>
        <w:t xml:space="preserve"> and the state board for community and technical colleges;</w:t>
      </w:r>
    </w:p>
    <w:p>
      <w:pPr>
        <w:spacing w:before="0" w:after="0" w:line="408" w:lineRule="exact"/>
        <w:ind w:left="0" w:right="0" w:firstLine="576"/>
        <w:jc w:val="left"/>
      </w:pPr>
      <w:r>
        <w:rPr/>
        <w:t xml:space="preserve">(b) One representative from the office of the superintendent of public instruction, to be appointed by the superintendent of public instruction;</w:t>
      </w:r>
    </w:p>
    <w:p>
      <w:pPr>
        <w:spacing w:before="0" w:after="0" w:line="408" w:lineRule="exact"/>
        <w:ind w:left="0" w:right="0" w:firstLine="576"/>
        <w:jc w:val="left"/>
      </w:pPr>
      <w:r>
        <w:rPr/>
        <w:t xml:space="preserve">(c) The governor shall appoint leaders in early childhood education to represent critical service delivery and support sectors, with at least one individual representing each of the following:</w:t>
      </w:r>
    </w:p>
    <w:p>
      <w:pPr>
        <w:spacing w:before="0" w:after="0" w:line="408" w:lineRule="exact"/>
        <w:ind w:left="0" w:right="0" w:firstLine="576"/>
        <w:jc w:val="left"/>
      </w:pPr>
      <w:r>
        <w:rPr/>
        <w:t xml:space="preserve">(i) The head start state collaboration office director or the director's designee;</w:t>
      </w:r>
    </w:p>
    <w:p>
      <w:pPr>
        <w:spacing w:before="0" w:after="0" w:line="408" w:lineRule="exact"/>
        <w:ind w:left="0" w:right="0" w:firstLine="576"/>
        <w:jc w:val="left"/>
      </w:pPr>
      <w:r>
        <w:rPr/>
        <w:t xml:space="preserve">(ii) A representative of a head start, early head start, or migrant/seasonal head start program;</w:t>
      </w:r>
    </w:p>
    <w:p>
      <w:pPr>
        <w:spacing w:before="0" w:after="0" w:line="408" w:lineRule="exact"/>
        <w:ind w:left="0" w:right="0" w:firstLine="576"/>
        <w:jc w:val="left"/>
      </w:pPr>
      <w:r>
        <w:rPr/>
        <w:t xml:space="preserve">(iii) A representative of </w:t>
      </w:r>
      <w:r>
        <w:t>((</w:t>
      </w:r>
      <w:r>
        <w:rPr>
          <w:strike/>
        </w:rPr>
        <w:t xml:space="preserve">a local education agency</w:t>
      </w:r>
      <w:r>
        <w:t>))</w:t>
      </w:r>
      <w:r>
        <w:rPr/>
        <w:t xml:space="preserve"> </w:t>
      </w:r>
      <w:r>
        <w:rPr>
          <w:u w:val="single"/>
        </w:rPr>
        <w:t xml:space="preserve">and educational service district</w:t>
      </w:r>
      <w:r>
        <w:rPr/>
        <w:t xml:space="preserve">;</w:t>
      </w:r>
    </w:p>
    <w:p>
      <w:pPr>
        <w:spacing w:before="0" w:after="0" w:line="408" w:lineRule="exact"/>
        <w:ind w:left="0" w:right="0" w:firstLine="576"/>
        <w:jc w:val="left"/>
      </w:pPr>
      <w:r>
        <w:rPr/>
        <w:t xml:space="preserve">(iv) A representative of the </w:t>
      </w:r>
      <w:r>
        <w:t>((</w:t>
      </w:r>
      <w:r>
        <w:rPr>
          <w:strike/>
        </w:rPr>
        <w:t xml:space="preserve">state agency responsible for programs under section 619 or</w:t>
      </w:r>
      <w:r>
        <w:t>))</w:t>
      </w:r>
      <w:r>
        <w:rPr/>
        <w:t xml:space="preserve"> </w:t>
      </w:r>
      <w:r>
        <w:rPr>
          <w:u w:val="single"/>
        </w:rPr>
        <w:t xml:space="preserve">department's early support for infants and toddlers program as established under</w:t>
      </w:r>
      <w:r>
        <w:rPr/>
        <w:t xml:space="preserve"> part C of the federal individuals with disabilities education act;</w:t>
      </w:r>
    </w:p>
    <w:p>
      <w:pPr>
        <w:spacing w:before="0" w:after="0" w:line="408" w:lineRule="exact"/>
        <w:ind w:left="0" w:right="0" w:firstLine="576"/>
        <w:jc w:val="left"/>
      </w:pPr>
      <w:r>
        <w:rPr/>
        <w:t xml:space="preserve">(v) A representative of the early childhood education and assistance program;</w:t>
      </w:r>
    </w:p>
    <w:p>
      <w:pPr>
        <w:spacing w:before="0" w:after="0" w:line="408" w:lineRule="exact"/>
        <w:ind w:left="0" w:right="0" w:firstLine="576"/>
        <w:jc w:val="left"/>
      </w:pPr>
      <w:r>
        <w:rPr/>
        <w:t xml:space="preserve">(vi) A representative of licensed family day care providers;</w:t>
      </w:r>
    </w:p>
    <w:p>
      <w:pPr>
        <w:spacing w:before="0" w:after="0" w:line="408" w:lineRule="exact"/>
        <w:ind w:left="0" w:right="0" w:firstLine="576"/>
        <w:jc w:val="left"/>
      </w:pPr>
      <w:r>
        <w:rPr/>
        <w:t xml:space="preserve">(vii) A representative of child day care centers; and</w:t>
      </w:r>
    </w:p>
    <w:p>
      <w:pPr>
        <w:spacing w:before="0" w:after="0" w:line="408" w:lineRule="exact"/>
        <w:ind w:left="0" w:right="0" w:firstLine="576"/>
        <w:jc w:val="left"/>
      </w:pPr>
      <w:r>
        <w:rPr/>
        <w:t xml:space="preserve">(viii) A representative from the home visiting advisory committee established in RCW </w:t>
      </w:r>
      <w:r>
        <w:t>((</w:t>
      </w:r>
      <w:r>
        <w:rPr>
          <w:strike/>
        </w:rPr>
        <w:t xml:space="preserve">43.215.130</w:t>
      </w:r>
      <w:r>
        <w:t>))</w:t>
      </w:r>
      <w:r>
        <w:rPr/>
        <w:t xml:space="preserve"> </w:t>
      </w:r>
      <w:r>
        <w:rPr>
          <w:u w:val="single"/>
        </w:rPr>
        <w:t xml:space="preserve">43.216.130</w:t>
      </w:r>
      <w:r>
        <w:rPr/>
        <w:t xml:space="preserve">;</w:t>
      </w:r>
    </w:p>
    <w:p>
      <w:pPr>
        <w:spacing w:before="0" w:after="0" w:line="408" w:lineRule="exact"/>
        <w:ind w:left="0" w:right="0" w:firstLine="576"/>
        <w:jc w:val="left"/>
      </w:pPr>
      <w:r>
        <w:rPr/>
        <w:t xml:space="preserve">(d) Two members of the house of representatives, one from each caucus, to be appointed by the speaker of the house of representatives and two members of the senate, one from each caucus, to be appointed by the majority leader in the senate and the minority leader in the senate;</w:t>
      </w:r>
    </w:p>
    <w:p>
      <w:pPr>
        <w:spacing w:before="0" w:after="0" w:line="408" w:lineRule="exact"/>
        <w:ind w:left="0" w:right="0" w:firstLine="576"/>
        <w:jc w:val="left"/>
      </w:pPr>
      <w:r>
        <w:rPr/>
        <w:t xml:space="preserve">(e) Two parents, one of whom serves on the department's parent advisory group, to be appointed by the governor;</w:t>
      </w:r>
    </w:p>
    <w:p>
      <w:pPr>
        <w:spacing w:before="0" w:after="0" w:line="408" w:lineRule="exact"/>
        <w:ind w:left="0" w:right="0" w:firstLine="576"/>
        <w:jc w:val="left"/>
      </w:pPr>
      <w:r>
        <w:rPr/>
        <w:t xml:space="preserve">(f) One representative of </w:t>
      </w:r>
      <w:r>
        <w:t>((</w:t>
      </w:r>
      <w:r>
        <w:rPr>
          <w:strike/>
        </w:rPr>
        <w:t xml:space="preserve">the private-public partnership created in RCW 43.215.070, to be appointed by the partnership board</w:t>
      </w:r>
      <w:r>
        <w:t>))</w:t>
      </w:r>
      <w:r>
        <w:rPr/>
        <w:t xml:space="preserve"> </w:t>
      </w:r>
      <w:r>
        <w:rPr>
          <w:u w:val="single"/>
        </w:rPr>
        <w:t xml:space="preserve">a private philanthropic organization</w:t>
      </w:r>
      <w:r>
        <w:rPr/>
        <w:t xml:space="preserve">;</w:t>
      </w:r>
    </w:p>
    <w:p>
      <w:pPr>
        <w:spacing w:before="0" w:after="0" w:line="408" w:lineRule="exact"/>
        <w:ind w:left="0" w:right="0" w:firstLine="576"/>
        <w:jc w:val="left"/>
      </w:pPr>
      <w:r>
        <w:rPr/>
        <w:t xml:space="preserve">(g) One representative from the developmental disabilities community;</w:t>
      </w:r>
    </w:p>
    <w:p>
      <w:pPr>
        <w:spacing w:before="0" w:after="0" w:line="408" w:lineRule="exact"/>
        <w:ind w:left="0" w:right="0" w:firstLine="576"/>
        <w:jc w:val="left"/>
      </w:pPr>
      <w:r>
        <w:rPr/>
        <w:t xml:space="preserve">(h) Two representatives from early learning regional coalitions</w:t>
      </w:r>
      <w:r>
        <w:rPr>
          <w:u w:val="single"/>
        </w:rPr>
        <w:t xml:space="preserve">. One early learning regional coalition member must represent a rural or distressed community</w:t>
      </w:r>
      <w:r>
        <w:rPr/>
        <w:t xml:space="preserve">;</w:t>
      </w:r>
    </w:p>
    <w:p>
      <w:pPr>
        <w:spacing w:before="0" w:after="0" w:line="408" w:lineRule="exact"/>
        <w:ind w:left="0" w:right="0" w:firstLine="576"/>
        <w:jc w:val="left"/>
      </w:pPr>
      <w:r>
        <w:rPr/>
        <w:t xml:space="preserve">(i) </w:t>
      </w:r>
      <w:r>
        <w:rPr>
          <w:u w:val="single"/>
        </w:rPr>
        <w:t xml:space="preserve">One infant mental health specialist;</w:t>
      </w:r>
    </w:p>
    <w:p>
      <w:pPr>
        <w:spacing w:before="0" w:after="0" w:line="408" w:lineRule="exact"/>
        <w:ind w:left="0" w:right="0" w:firstLine="576"/>
        <w:jc w:val="left"/>
      </w:pPr>
      <w:r>
        <w:rPr>
          <w:u w:val="single"/>
        </w:rPr>
        <w:t xml:space="preserve">(j) One representative of a statewide association representing business interests;</w:t>
      </w:r>
    </w:p>
    <w:p>
      <w:pPr>
        <w:spacing w:before="0" w:after="0" w:line="408" w:lineRule="exact"/>
        <w:ind w:left="0" w:right="0" w:firstLine="576"/>
        <w:jc w:val="left"/>
      </w:pPr>
      <w:r>
        <w:rPr>
          <w:u w:val="single"/>
        </w:rPr>
        <w:t xml:space="preserve">(k) One representative of a business offering employer-supported child care;</w:t>
      </w:r>
    </w:p>
    <w:p>
      <w:pPr>
        <w:spacing w:before="0" w:after="0" w:line="408" w:lineRule="exact"/>
        <w:ind w:left="0" w:right="0" w:firstLine="576"/>
        <w:jc w:val="left"/>
      </w:pPr>
      <w:r>
        <w:rPr>
          <w:u w:val="single"/>
        </w:rPr>
        <w:t xml:space="preserve">(l) One representative of the statewide child care resource and referral organization;</w:t>
      </w:r>
    </w:p>
    <w:p>
      <w:pPr>
        <w:spacing w:before="0" w:after="0" w:line="408" w:lineRule="exact"/>
        <w:ind w:left="0" w:right="0" w:firstLine="576"/>
        <w:jc w:val="left"/>
      </w:pPr>
      <w:r>
        <w:rPr>
          <w:u w:val="single"/>
        </w:rPr>
        <w:t xml:space="preserve">(m)</w:t>
      </w:r>
      <w:r>
        <w:rPr/>
        <w:t xml:space="preserve"> Representatives of underserved communities who have a special expertise or interest in high quality early learning, one to be appointed by each of the following commissions:</w:t>
      </w:r>
    </w:p>
    <w:p>
      <w:pPr>
        <w:spacing w:before="0" w:after="0" w:line="408" w:lineRule="exact"/>
        <w:ind w:left="0" w:right="0" w:firstLine="576"/>
        <w:jc w:val="left"/>
      </w:pPr>
      <w:r>
        <w:rPr/>
        <w:t xml:space="preserve">(i) The Washington state commission on Asian Pacific American affairs;</w:t>
      </w:r>
    </w:p>
    <w:p>
      <w:pPr>
        <w:spacing w:before="0" w:after="0" w:line="408" w:lineRule="exact"/>
        <w:ind w:left="0" w:right="0" w:firstLine="576"/>
        <w:jc w:val="left"/>
      </w:pPr>
      <w:r>
        <w:rPr/>
        <w:t xml:space="preserve">(ii) The Washington state commission on African American affairs; and</w:t>
      </w:r>
    </w:p>
    <w:p>
      <w:pPr>
        <w:spacing w:before="0" w:after="0" w:line="408" w:lineRule="exact"/>
        <w:ind w:left="0" w:right="0" w:firstLine="576"/>
        <w:jc w:val="left"/>
      </w:pPr>
      <w:r>
        <w:rPr/>
        <w:t xml:space="preserve">(iii) The Washington state commission on Hispanic affairs;</w:t>
      </w:r>
    </w:p>
    <w:p>
      <w:pPr>
        <w:spacing w:before="0" w:after="0" w:line="408" w:lineRule="exact"/>
        <w:ind w:left="0" w:right="0" w:firstLine="576"/>
        <w:jc w:val="left"/>
      </w:pPr>
      <w:r>
        <w:t>((</w:t>
      </w:r>
      <w:r>
        <w:rPr>
          <w:strike/>
        </w:rPr>
        <w:t xml:space="preserve">(j)</w:t>
      </w:r>
      <w:r>
        <w:t>))</w:t>
      </w:r>
      <w:r>
        <w:rPr/>
        <w:t xml:space="preserve"> </w:t>
      </w:r>
      <w:r>
        <w:rPr>
          <w:u w:val="single"/>
        </w:rPr>
        <w:t xml:space="preserve">(n)</w:t>
      </w:r>
      <w:r>
        <w:rPr/>
        <w:t xml:space="preserve"> Two representatives designated by sovereign tribal governments, one of whom must be a representative of a tribal early childhood education assistance program or head start program;</w:t>
      </w:r>
    </w:p>
    <w:p>
      <w:pPr>
        <w:spacing w:before="0" w:after="0" w:line="408" w:lineRule="exact"/>
        <w:ind w:left="0" w:right="0" w:firstLine="576"/>
        <w:jc w:val="left"/>
      </w:pPr>
      <w:r>
        <w:t>((</w:t>
      </w:r>
      <w:r>
        <w:rPr>
          <w:strike/>
        </w:rPr>
        <w:t xml:space="preserve">(k)</w:t>
      </w:r>
      <w:r>
        <w:t>))</w:t>
      </w:r>
      <w:r>
        <w:rPr/>
        <w:t xml:space="preserve"> </w:t>
      </w:r>
      <w:r>
        <w:rPr>
          <w:u w:val="single"/>
        </w:rPr>
        <w:t xml:space="preserve">(o)</w:t>
      </w:r>
      <w:r>
        <w:rPr/>
        <w:t xml:space="preserve"> One representative from the Washington federation of independent schools;</w:t>
      </w:r>
    </w:p>
    <w:p>
      <w:pPr>
        <w:spacing w:before="0" w:after="0" w:line="408" w:lineRule="exact"/>
        <w:ind w:left="0" w:right="0" w:firstLine="576"/>
        <w:jc w:val="left"/>
      </w:pPr>
      <w:r>
        <w:t>((</w:t>
      </w:r>
      <w:r>
        <w:rPr>
          <w:strike/>
        </w:rPr>
        <w:t xml:space="preserve">(l)</w:t>
      </w:r>
      <w:r>
        <w:t>))</w:t>
      </w:r>
      <w:r>
        <w:rPr/>
        <w:t xml:space="preserve"> </w:t>
      </w:r>
      <w:r>
        <w:rPr>
          <w:u w:val="single"/>
        </w:rPr>
        <w:t xml:space="preserve">(p)</w:t>
      </w:r>
      <w:r>
        <w:rPr/>
        <w:t xml:space="preserve"> One representative from </w:t>
      </w:r>
      <w:r>
        <w:t>((</w:t>
      </w:r>
      <w:r>
        <w:rPr>
          <w:strike/>
        </w:rPr>
        <w:t xml:space="preserve">the Washington library association</w:t>
      </w:r>
      <w:r>
        <w:t>))</w:t>
      </w:r>
      <w:r>
        <w:rPr/>
        <w:t xml:space="preserve"> </w:t>
      </w:r>
      <w:r>
        <w:rPr>
          <w:u w:val="single"/>
        </w:rPr>
        <w:t xml:space="preserve">an organization focused on promoting literacy</w:t>
      </w:r>
      <w:r>
        <w:rPr/>
        <w:t xml:space="preserve">; </w:t>
      </w:r>
      <w:r>
        <w:t>((</w:t>
      </w:r>
      <w:r>
        <w:rPr>
          <w:strike/>
        </w:rPr>
        <w:t xml:space="preserve">and</w:t>
      </w:r>
    </w:p>
    <w:p>
      <w:pPr>
        <w:spacing w:before="0" w:after="0" w:line="408" w:lineRule="exact"/>
        <w:ind w:left="0" w:right="0" w:firstLine="576"/>
        <w:jc w:val="left"/>
      </w:pPr>
      <w:r>
        <w:rPr>
          <w:strike/>
        </w:rPr>
        <w:t xml:space="preserve">(m)</w:t>
      </w:r>
      <w:r>
        <w:t>))</w:t>
      </w:r>
      <w:r>
        <w:rPr/>
        <w:t xml:space="preserve"> </w:t>
      </w:r>
      <w:r>
        <w:rPr>
          <w:u w:val="single"/>
        </w:rPr>
        <w:t xml:space="preserve">(q)</w:t>
      </w:r>
      <w:r>
        <w:rPr/>
        <w:t xml:space="preserve"> One representative from a statewide advocacy coalition of organizations that focuses on early learning</w:t>
      </w:r>
      <w:r>
        <w:rPr>
          <w:u w:val="single"/>
        </w:rPr>
        <w:t xml:space="preserve">;</w:t>
      </w:r>
    </w:p>
    <w:p>
      <w:pPr>
        <w:spacing w:before="0" w:after="0" w:line="408" w:lineRule="exact"/>
        <w:ind w:left="0" w:right="0" w:firstLine="576"/>
        <w:jc w:val="left"/>
      </w:pPr>
      <w:r>
        <w:rPr>
          <w:u w:val="single"/>
        </w:rPr>
        <w:t xml:space="preserve">(r) One representative from the office of equity created by chapter . . . (House Bill No. 1783 or Senate Bill No. 5776), Laws of 2020;</w:t>
      </w:r>
    </w:p>
    <w:p>
      <w:pPr>
        <w:spacing w:before="0" w:after="0" w:line="408" w:lineRule="exact"/>
        <w:ind w:left="0" w:right="0" w:firstLine="576"/>
        <w:jc w:val="left"/>
      </w:pPr>
      <w:r>
        <w:rPr>
          <w:u w:val="single"/>
        </w:rPr>
        <w:t xml:space="preserve">(s) One representative from the women's commission established under chapter 43.119 RCW; and</w:t>
      </w:r>
    </w:p>
    <w:p>
      <w:pPr>
        <w:spacing w:before="0" w:after="0" w:line="408" w:lineRule="exact"/>
        <w:ind w:left="0" w:right="0" w:firstLine="576"/>
        <w:jc w:val="left"/>
      </w:pPr>
      <w:r>
        <w:rPr>
          <w:u w:val="single"/>
        </w:rPr>
        <w:t xml:space="preserve">(t) One representative of a statewide organization representing the interests of family day care providers</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council shall be cochaired by two members, to be elected by the council for two-year terms and not more than one cochair may represent a state agency.</w:t>
      </w:r>
    </w:p>
    <w:p>
      <w:pPr>
        <w:spacing w:before="0" w:after="0" w:line="408" w:lineRule="exact"/>
        <w:ind w:left="0" w:right="0" w:firstLine="576"/>
        <w:jc w:val="left"/>
      </w:pPr>
      <w:r>
        <w:t>((</w:t>
      </w:r>
      <w:r>
        <w:rPr>
          <w:strike/>
        </w:rPr>
        <w:t xml:space="preserve">(7) The council shall appoint two members and stakeholders with expertise in early learning to sit on the technical working group created in section 2, chapter 234, Laws of 2010.</w:t>
      </w:r>
      <w:r>
        <w:t>))</w:t>
      </w:r>
    </w:p>
    <w:p>
      <w:pPr>
        <w:spacing w:before="0" w:after="0" w:line="408" w:lineRule="exact"/>
        <w:ind w:left="0" w:right="0" w:firstLine="576"/>
        <w:jc w:val="left"/>
      </w:pPr>
      <w:r>
        <w:rPr/>
        <w:t xml:space="preserve">(8) Each member of the </w:t>
      </w:r>
      <w:r>
        <w:t>((</w:t>
      </w:r>
      <w:r>
        <w:rPr>
          <w:strike/>
        </w:rPr>
        <w:t xml:space="preserve">board</w:t>
      </w:r>
      <w:r>
        <w:t>))</w:t>
      </w:r>
      <w:r>
        <w:rPr/>
        <w:t xml:space="preserve"> </w:t>
      </w:r>
      <w:r>
        <w:rPr>
          <w:u w:val="single"/>
        </w:rPr>
        <w:t xml:space="preserve">council</w:t>
      </w:r>
      <w:r>
        <w:rPr/>
        <w:t xml:space="preserve"> shall be compensated in accordance with RCW 43.03.240 and reimbursed for travel expenses incurred in carrying out the duties of the </w:t>
      </w:r>
      <w:r>
        <w:t>((</w:t>
      </w:r>
      <w:r>
        <w:rPr>
          <w:strike/>
        </w:rPr>
        <w:t xml:space="preserve">board</w:t>
      </w:r>
      <w:r>
        <w:t>))</w:t>
      </w:r>
      <w:r>
        <w:rPr/>
        <w:t xml:space="preserve"> </w:t>
      </w:r>
      <w:r>
        <w:rPr>
          <w:u w:val="single"/>
        </w:rPr>
        <w:t xml:space="preserve">council</w:t>
      </w:r>
      <w:r>
        <w:rPr/>
        <w:t xml:space="preserve"> in accordance with RCW 43.03.050 and 43.03.060.</w:t>
      </w:r>
    </w:p>
    <w:p>
      <w:pPr>
        <w:spacing w:before="0" w:after="0" w:line="408" w:lineRule="exact"/>
        <w:ind w:left="0" w:right="0" w:firstLine="576"/>
        <w:jc w:val="left"/>
      </w:pPr>
      <w:r>
        <w:rPr/>
        <w:t xml:space="preserve">(9)(a) The council shall convene an early achievers review subcommittee to provide feedback and guidance on strategies to improve the quality of instruction and environment for early learning and provide input and recommendations on the implementation and refinement of the early achievers program. The review conducted by the subcommittee shall be a part of the annual progress report required in RCW </w:t>
      </w:r>
      <w:r>
        <w:t>((</w:t>
      </w:r>
      <w:r>
        <w:rPr>
          <w:strike/>
        </w:rPr>
        <w:t xml:space="preserve">43.215.102</w:t>
      </w:r>
      <w:r>
        <w:t>))</w:t>
      </w:r>
      <w:r>
        <w:rPr/>
        <w:t xml:space="preserve"> </w:t>
      </w:r>
      <w:r>
        <w:rPr>
          <w:u w:val="single"/>
        </w:rPr>
        <w:t xml:space="preserve">43.216.089</w:t>
      </w:r>
      <w:r>
        <w:rPr/>
        <w:t xml:space="preserve">. At a minimum the review shall address the following:</w:t>
      </w:r>
    </w:p>
    <w:p>
      <w:pPr>
        <w:spacing w:before="0" w:after="0" w:line="408" w:lineRule="exact"/>
        <w:ind w:left="0" w:right="0" w:firstLine="576"/>
        <w:jc w:val="left"/>
      </w:pPr>
      <w:r>
        <w:rPr/>
        <w:t xml:space="preserve">(i) Adequacy of data collection procedures;</w:t>
      </w:r>
    </w:p>
    <w:p>
      <w:pPr>
        <w:spacing w:before="0" w:after="0" w:line="408" w:lineRule="exact"/>
        <w:ind w:left="0" w:right="0" w:firstLine="576"/>
        <w:jc w:val="left"/>
      </w:pPr>
      <w:r>
        <w:rPr/>
        <w:t xml:space="preserve">(ii) Coaching and technical assistance standards;</w:t>
      </w:r>
    </w:p>
    <w:p>
      <w:pPr>
        <w:spacing w:before="0" w:after="0" w:line="408" w:lineRule="exact"/>
        <w:ind w:left="0" w:right="0" w:firstLine="576"/>
        <w:jc w:val="left"/>
      </w:pPr>
      <w:r>
        <w:rPr/>
        <w:t xml:space="preserve">(iii) Progress in reducing barriers to participation for low-income providers and providers from diverse cultural backgrounds, including a review of the early achievers program's rating tools, quality standard areas, and components, and how they are applied;</w:t>
      </w:r>
    </w:p>
    <w:p>
      <w:pPr>
        <w:spacing w:before="0" w:after="0" w:line="408" w:lineRule="exact"/>
        <w:ind w:left="0" w:right="0" w:firstLine="576"/>
        <w:jc w:val="left"/>
      </w:pPr>
      <w:r>
        <w:rPr/>
        <w:t xml:space="preserve">(iv) Strategies in response to data on the effectiveness of early achievers program standards in relation to providers and children from diverse cultural backgrounds</w:t>
      </w:r>
      <w:r>
        <w:rPr>
          <w:u w:val="single"/>
        </w:rPr>
        <w:t xml:space="preserve">, including recommendations for adjusting standards and ratings to ensure equitable representation of programs that provide culturally or linguistically unique programs</w:t>
      </w:r>
      <w:r>
        <w:rPr/>
        <w:t xml:space="preserve">;</w:t>
      </w:r>
    </w:p>
    <w:p>
      <w:pPr>
        <w:spacing w:before="0" w:after="0" w:line="408" w:lineRule="exact"/>
        <w:ind w:left="0" w:right="0" w:firstLine="576"/>
        <w:jc w:val="left"/>
      </w:pPr>
      <w:r>
        <w:rPr/>
        <w:t xml:space="preserve">(v) Status of the life circumstance exemption protocols; and</w:t>
      </w:r>
    </w:p>
    <w:p>
      <w:pPr>
        <w:spacing w:before="0" w:after="0" w:line="408" w:lineRule="exact"/>
        <w:ind w:left="0" w:right="0" w:firstLine="576"/>
        <w:jc w:val="left"/>
      </w:pPr>
      <w:r>
        <w:rPr/>
        <w:t xml:space="preserve">(vi) Analysis of early achievers program data trends.</w:t>
      </w:r>
    </w:p>
    <w:p>
      <w:pPr>
        <w:spacing w:before="0" w:after="0" w:line="408" w:lineRule="exact"/>
        <w:ind w:left="0" w:right="0" w:firstLine="576"/>
        <w:jc w:val="left"/>
      </w:pPr>
      <w:r>
        <w:rPr/>
        <w:t xml:space="preserve">(b) The subcommittee must include consideration of cultural linguistic responsiveness when analyzing the areas for review required by (a) of this subsection.</w:t>
      </w:r>
    </w:p>
    <w:p>
      <w:pPr>
        <w:spacing w:before="0" w:after="0" w:line="408" w:lineRule="exact"/>
        <w:ind w:left="0" w:right="0" w:firstLine="576"/>
        <w:jc w:val="left"/>
      </w:pPr>
      <w:r>
        <w:rPr/>
        <w:t xml:space="preserve">(c) The subcommittee shall include representatives from child care centers, family child care, the early childhood education and assistance program, contractors for early achievers program technical assistance and coaching, tribal governments, the organization responsible for conducting early achievers program ratings, and parents of children participating in early learning programs, including working connections child care and early childhood education and assistance programs. The subcommittee shall include representatives from diverse cultural and linguistic backgrounds.</w:t>
      </w:r>
    </w:p>
    <w:p>
      <w:pPr>
        <w:spacing w:before="0" w:after="0" w:line="408" w:lineRule="exact"/>
        <w:ind w:left="0" w:right="0" w:firstLine="576"/>
        <w:jc w:val="left"/>
      </w:pPr>
      <w:r>
        <w:rPr/>
        <w:t xml:space="preserve">(10)</w:t>
      </w:r>
      <w:r>
        <w:rPr>
          <w:u w:val="single"/>
        </w:rPr>
        <w:t xml:space="preserve">(a) The council shall establish additional subcommittees to include:</w:t>
      </w:r>
    </w:p>
    <w:p>
      <w:pPr>
        <w:spacing w:before="0" w:after="0" w:line="408" w:lineRule="exact"/>
        <w:ind w:left="0" w:right="0" w:firstLine="576"/>
        <w:jc w:val="left"/>
      </w:pPr>
      <w:r>
        <w:rPr>
          <w:u w:val="single"/>
        </w:rPr>
        <w:t xml:space="preserve">(i) Child care access and affordability;</w:t>
      </w:r>
    </w:p>
    <w:p>
      <w:pPr>
        <w:spacing w:before="0" w:after="0" w:line="408" w:lineRule="exact"/>
        <w:ind w:left="0" w:right="0" w:firstLine="576"/>
        <w:jc w:val="left"/>
      </w:pPr>
      <w:r>
        <w:rPr>
          <w:u w:val="single"/>
        </w:rPr>
        <w:t xml:space="preserve">(ii) Child care supply and the early learning workforce;</w:t>
      </w:r>
    </w:p>
    <w:p>
      <w:pPr>
        <w:spacing w:before="0" w:after="0" w:line="408" w:lineRule="exact"/>
        <w:ind w:left="0" w:right="0" w:firstLine="576"/>
        <w:jc w:val="left"/>
      </w:pPr>
      <w:r>
        <w:rPr>
          <w:u w:val="single"/>
        </w:rPr>
        <w:t xml:space="preserve">(iii) Prenatal to age three supports; and</w:t>
      </w:r>
    </w:p>
    <w:p>
      <w:pPr>
        <w:spacing w:before="0" w:after="0" w:line="408" w:lineRule="exact"/>
        <w:ind w:left="0" w:right="0" w:firstLine="576"/>
        <w:jc w:val="left"/>
      </w:pPr>
      <w:r>
        <w:rPr>
          <w:u w:val="single"/>
        </w:rPr>
        <w:t xml:space="preserve">(iv) Measurable outcomes and accountability.</w:t>
      </w:r>
    </w:p>
    <w:p>
      <w:pPr>
        <w:spacing w:before="0" w:after="0" w:line="408" w:lineRule="exact"/>
        <w:ind w:left="0" w:right="0" w:firstLine="576"/>
        <w:jc w:val="left"/>
      </w:pPr>
      <w:r>
        <w:rPr>
          <w:u w:val="single"/>
        </w:rPr>
        <w:t xml:space="preserve">(b) Based on the advice of the subcommittees described in this subsection, the council shall provide biennial budget recommendations, in collaboration with the department, to the governor and the legislature on how early learning priorities should be funded and supported within the allowed activities of the fair start for kids account as established in section 201 of this act.</w:t>
      </w:r>
    </w:p>
    <w:p>
      <w:pPr>
        <w:spacing w:before="0" w:after="0" w:line="408" w:lineRule="exact"/>
        <w:ind w:left="0" w:right="0" w:firstLine="576"/>
        <w:jc w:val="left"/>
      </w:pPr>
      <w:r>
        <w:rPr>
          <w:u w:val="single"/>
        </w:rPr>
        <w:t xml:space="preserve">(11) At least once every five years, the council must survey providers and families to solicit feedback on the early learning programs and policies developed under this act. The survey must be made available in the three most commonly spoken languages in the state. Survey results must be incorporated into the council recommendations provided pursuant to subsection (9) of this section.</w:t>
      </w:r>
    </w:p>
    <w:p>
      <w:pPr>
        <w:spacing w:before="0" w:after="0" w:line="408" w:lineRule="exact"/>
        <w:ind w:left="0" w:right="0" w:firstLine="576"/>
        <w:jc w:val="left"/>
      </w:pPr>
      <w:r>
        <w:rPr>
          <w:u w:val="single"/>
        </w:rPr>
        <w:t xml:space="preserve">(12)</w:t>
      </w:r>
      <w:r>
        <w:rPr/>
        <w:t xml:space="preserve"> The department shall provide staff support to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2022, and subject to the availability of amounts appropriated for this specific purpose, rates established under sections 309, 310, 312, and 319 of this act must be adjusted annually according to an inflationary increase. The inflationary increase must be calculated by applying the rate of the yearly increase in the inflationary adjustment index to the rates established in sections 309, 310, 312, and 319 of this act. Any funded inflationary increase must be included in the rate used to determine inflationary increases in subsequent years. For the purposes of this section, "inflationary adjustment index" means the implicit price deflator for that fiscal year, using the official current base rate, compiled by the bureau of economic analysis, United States department of commerce.</w:t>
      </w:r>
    </w:p>
    <w:p>
      <w:pPr>
        <w:spacing w:before="0" w:after="0" w:line="408" w:lineRule="exact"/>
        <w:ind w:left="0" w:right="0" w:firstLine="576"/>
        <w:jc w:val="left"/>
      </w:pPr>
      <w:r>
        <w:rPr/>
        <w:t xml:space="preserve">(2) Inflationary adjustments made pursuant to this section must continue until child care subsidy rates are sufficient to compensate providers for the full costs of providing high quality child care, as estimated in the child care cost estimate model developed under RCW 43.330.527.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importance of health care coverage to the stability and well-being of the early learning workforce. Therefore, it is the intent of the legislature to expand access to health care for family day care; child day care center; family, friend, and neighbor; and early childhood education and assistance program providers across the state in consultation with ongoing research efforts, including recommendations from the child care collaborative task force as established in RCW 43.330.527.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early learning health care expansion account is created in the state treasury. Revenues to the account shall consist of appropriations, including transfers from the fair start for kids account established in section 201 of this act. Moneys from the account may be spent only after appropriation. Expenditures from the account may be used only for the purposes of increasing the number of family day care providers as defined in RCW 43.216.010 who receive health care benefits.</w:t>
      </w:r>
    </w:p>
    <w:p>
      <w:pPr>
        <w:spacing w:before="0" w:after="0" w:line="408" w:lineRule="exact"/>
        <w:ind w:left="0" w:right="0" w:firstLine="576"/>
        <w:jc w:val="left"/>
      </w:pPr>
      <w:r>
        <w:rPr/>
        <w:t xml:space="preserve">(2)(a) The department shall consult with the health benefits exchange to provide health care navigation assistance to child day care center providers, family day care providers, and early childhood education and assistance program contractors and providers. The navigation assistance staff shall conduct an outreach and enrollment campaign to enroll providers through the Washington health plan finder.</w:t>
      </w:r>
    </w:p>
    <w:p>
      <w:pPr>
        <w:spacing w:before="0" w:after="0" w:line="408" w:lineRule="exact"/>
        <w:ind w:left="0" w:right="0" w:firstLine="576"/>
        <w:jc w:val="left"/>
      </w:pPr>
      <w:r>
        <w:rPr/>
        <w:t xml:space="preserve">(b) By June 30, 2024, the department and the health benefits exchange must jointly report to the legislature on the results of the outreach and enrollment campaign, including findings related to access barriers for this population. The report must include recommendations designed to inform the implementation of the cost of the child care cost estimate model developed under RCW 43.330.527.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expand the supply of critically needed after hours care to meet the needs of parents and caregivers and a round-the-clock economy, the department of children, youth, and families must develop a rate model for nonstandard child care hours and submit the model to the governor and the legislature by October 1, 2021.</w:t>
      </w:r>
    </w:p>
    <w:p>
      <w:pPr>
        <w:spacing w:before="0" w:after="0" w:line="408" w:lineRule="exact"/>
        <w:ind w:left="0" w:right="0" w:firstLine="576"/>
        <w:jc w:val="left"/>
      </w:pPr>
      <w:r>
        <w:rPr/>
        <w:t xml:space="preserve">(2) This section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award start-up grants from the early learning facilities grant and loan program to eligible organizations as described in RCW 43.31.575 who provide the early childhood education and assistance program or working connections child care. To be eligible, the organization must commit to being an active participant in good standing with the early achievers program. Start-up grants are limited to one grant per location per eligible organization. After receiving a start-up grant for a particular location an organization is not eligible for any additional start-up grants for that location under this section.</w:t>
      </w:r>
    </w:p>
    <w:p>
      <w:pPr>
        <w:spacing w:before="0" w:after="0" w:line="408" w:lineRule="exact"/>
        <w:ind w:left="0" w:right="0" w:firstLine="576"/>
        <w:jc w:val="left"/>
      </w:pPr>
      <w:r>
        <w:rPr/>
        <w:t xml:space="preserve">(2) Start-up grant funds must be used for one-time start-up costs associated with the start-up of a new child care or early childhood education and assistance program site. Eligible uses of grant funds include the purchase of equipment, supplies, fixtures and furnishings, dual language programming, and the cost of other goods and services associated with operations that are necessary to meet foundational quality standards for early learning programs as established by the department of children, youth, and families.</w:t>
      </w:r>
    </w:p>
    <w:p>
      <w:pPr>
        <w:spacing w:before="0" w:after="0" w:line="408" w:lineRule="exact"/>
        <w:ind w:left="0" w:right="0" w:firstLine="576"/>
        <w:jc w:val="left"/>
      </w:pPr>
      <w:r>
        <w:rPr/>
        <w:t xml:space="preserve">(3) The department shall adopt rules to implement this section. When developing rules for start-up grants, the department must consider using the child care cost estimate model developed pursuant to RCW 43.330.527 to inform the start-up grant parameters.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577</w:t>
      </w:r>
      <w:r>
        <w:rPr/>
        <w:t xml:space="preserve"> and 2017 3rd sp.s. c 12 s 8 are each amended to read as follows:</w:t>
      </w:r>
    </w:p>
    <w:p>
      <w:pPr>
        <w:spacing w:before="0" w:after="0" w:line="408" w:lineRule="exact"/>
        <w:ind w:left="0" w:right="0" w:firstLine="576"/>
        <w:jc w:val="left"/>
      </w:pPr>
      <w:r>
        <w:rPr/>
        <w:t xml:space="preserve">(1) Activities eligible for funding through the early learning facilities grant and loan program for eligible organizations include:</w:t>
      </w:r>
    </w:p>
    <w:p>
      <w:pPr>
        <w:spacing w:before="0" w:after="0" w:line="408" w:lineRule="exact"/>
        <w:ind w:left="0" w:right="0" w:firstLine="576"/>
        <w:jc w:val="left"/>
      </w:pPr>
      <w:r>
        <w:rPr/>
        <w:t xml:space="preserve">(a) Facility predesign grants or loans of no more than ten thousand dollars to allow eligible organizations to secure professional services or consult with organizations certified by the community development financial institutions fund to plan for and assess the feasibility of early learning facilities projects or receive other technical assistance to design and develop projects for construction funding;</w:t>
      </w:r>
    </w:p>
    <w:p>
      <w:pPr>
        <w:spacing w:before="0" w:after="0" w:line="408" w:lineRule="exact"/>
        <w:ind w:left="0" w:right="0" w:firstLine="576"/>
        <w:jc w:val="left"/>
      </w:pPr>
      <w:r>
        <w:rPr/>
        <w:t xml:space="preserve">(b) Grants or loans of no more than one hundred thousand dollars for minor renovations or repairs of existing early learning facilities; </w:t>
      </w:r>
      <w:r>
        <w:t>((</w:t>
      </w:r>
      <w:r>
        <w:rPr>
          <w:strike/>
        </w:rPr>
        <w:t xml:space="preserve">and</w:t>
      </w:r>
      <w:r>
        <w:t>))</w:t>
      </w:r>
    </w:p>
    <w:p>
      <w:pPr>
        <w:spacing w:before="0" w:after="0" w:line="408" w:lineRule="exact"/>
        <w:ind w:left="0" w:right="0" w:firstLine="576"/>
        <w:jc w:val="left"/>
      </w:pPr>
      <w:r>
        <w:rPr/>
        <w:t xml:space="preserve">(c) Major construction and renovation grants or loans and grants or loans for facility purchases of no more than </w:t>
      </w:r>
      <w:r>
        <w:t>((</w:t>
      </w:r>
      <w:r>
        <w:rPr>
          <w:strike/>
        </w:rPr>
        <w:t xml:space="preserve">eight hundred thousand</w:t>
      </w:r>
      <w:r>
        <w:t>))</w:t>
      </w:r>
      <w:r>
        <w:rPr/>
        <w:t xml:space="preserve"> </w:t>
      </w:r>
      <w:r>
        <w:rPr>
          <w:u w:val="single"/>
        </w:rPr>
        <w:t xml:space="preserve">one million</w:t>
      </w:r>
      <w:r>
        <w:rPr/>
        <w:t xml:space="preserve"> dollars to create or expand early learning facilities</w:t>
      </w:r>
      <w:r>
        <w:rPr>
          <w:u w:val="single"/>
        </w:rPr>
        <w:t xml:space="preserve">;</w:t>
      </w:r>
    </w:p>
    <w:p>
      <w:pPr>
        <w:spacing w:before="0" w:after="0" w:line="408" w:lineRule="exact"/>
        <w:ind w:left="0" w:right="0" w:firstLine="576"/>
        <w:jc w:val="left"/>
      </w:pPr>
      <w:r>
        <w:rPr>
          <w:u w:val="single"/>
        </w:rPr>
        <w:t xml:space="preserve">(d) Start-up grants under section 207 of this act; and</w:t>
      </w:r>
    </w:p>
    <w:p>
      <w:pPr>
        <w:spacing w:before="0" w:after="0" w:line="408" w:lineRule="exact"/>
        <w:ind w:left="0" w:right="0" w:firstLine="576"/>
        <w:jc w:val="left"/>
      </w:pPr>
      <w:r>
        <w:rPr>
          <w:u w:val="single"/>
        </w:rPr>
        <w:t xml:space="preserve">(e) Grants of up to one million dollars to local governments for public infrastructure improvements necessary to support major construction, renovation, or purchases of early learning facilities.</w:t>
      </w:r>
    </w:p>
    <w:p>
      <w:pPr>
        <w:spacing w:before="0" w:after="0" w:line="408" w:lineRule="exact"/>
        <w:ind w:left="0" w:right="0" w:firstLine="576"/>
        <w:jc w:val="left"/>
      </w:pPr>
      <w:r>
        <w:rPr>
          <w:u w:val="single"/>
        </w:rPr>
        <w:t xml:space="preserve">(i) For the purposes of this subsection, "public infrastructure improvements" include costs associated with design, construction, permitting, and connections for water, sewer, stormwater, sidewalk, and other infrastructure systems as determined by the department.</w:t>
      </w:r>
    </w:p>
    <w:p>
      <w:pPr>
        <w:spacing w:before="0" w:after="0" w:line="408" w:lineRule="exact"/>
        <w:ind w:left="0" w:right="0" w:firstLine="576"/>
        <w:jc w:val="left"/>
      </w:pPr>
      <w:r>
        <w:rPr>
          <w:u w:val="single"/>
        </w:rPr>
        <w:t xml:space="preserve">(ii) Local governments eligible for grants under this subsection (1)(e) are cities, towns, counties, special purpose districts, school districts, and any other municipal corporation in the state</w:t>
      </w:r>
      <w:r>
        <w:rPr/>
        <w:t xml:space="preserve">.</w:t>
      </w:r>
    </w:p>
    <w:p>
      <w:pPr>
        <w:spacing w:before="0" w:after="0" w:line="408" w:lineRule="exact"/>
        <w:ind w:left="0" w:right="0" w:firstLine="576"/>
        <w:jc w:val="left"/>
      </w:pPr>
      <w:r>
        <w:rPr/>
        <w:t xml:space="preserve">(2) Activities eligible for funding through the early learning facilities grant and loan program for school districts include major construction, purchase, and renovation grants or loans of no more than </w:t>
      </w:r>
      <w:r>
        <w:t>((</w:t>
      </w:r>
      <w:r>
        <w:rPr>
          <w:strike/>
        </w:rPr>
        <w:t xml:space="preserve">eight hundred thousand</w:t>
      </w:r>
      <w:r>
        <w:t>))</w:t>
      </w:r>
      <w:r>
        <w:rPr/>
        <w:t xml:space="preserve"> </w:t>
      </w:r>
      <w:r>
        <w:rPr>
          <w:u w:val="single"/>
        </w:rPr>
        <w:t xml:space="preserve">one million</w:t>
      </w:r>
      <w:r>
        <w:rPr/>
        <w:t xml:space="preserve"> dollars to create or expand early learning facilities that received priority and ranking as described in RCW 43.31.581.</w:t>
      </w:r>
    </w:p>
    <w:p>
      <w:pPr>
        <w:spacing w:before="0" w:after="0" w:line="408" w:lineRule="exact"/>
        <w:ind w:left="0" w:right="0" w:firstLine="576"/>
        <w:jc w:val="left"/>
      </w:pPr>
      <w:r>
        <w:rPr/>
        <w:t xml:space="preserve">(3) </w:t>
      </w:r>
      <w:r>
        <w:t>((</w:t>
      </w:r>
      <w:r>
        <w:rPr>
          <w:strike/>
        </w:rPr>
        <w:t xml:space="preserve">Beginning July 1, 2018, amounts</w:t>
      </w:r>
      <w:r>
        <w:t>))</w:t>
      </w:r>
      <w:r>
        <w:rPr/>
        <w:t xml:space="preserve"> </w:t>
      </w:r>
      <w:r>
        <w:rPr>
          <w:u w:val="single"/>
        </w:rPr>
        <w:t xml:space="preserve">Amounts</w:t>
      </w:r>
      <w:r>
        <w:rPr/>
        <w:t xml:space="preserve"> in this section must be increased annually by the United States implicit price deflator for state and local government construction provided by the office of financial management.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EARLY LEARNING POLICIES</w:t>
      </w:r>
    </w:p>
    <w:p>
      <w:pPr>
        <w:spacing w:before="0" w:after="0" w:line="408" w:lineRule="exact"/>
        <w:ind w:left="0" w:right="0" w:firstLine="576"/>
        <w:jc w:val="center"/>
      </w:pPr>
      <w:r>
        <w:rPr>
          <w:b/>
        </w:rPr>
        <w:t xml:space="preserve">1. SUPPORTING CHILD CARE ACCESS AND AFFORDABILITY</w:t>
      </w:r>
    </w:p>
    <w:p>
      <w:pPr>
        <w:spacing w:before="0" w:after="0" w:line="408" w:lineRule="exact"/>
        <w:ind w:left="0" w:right="0" w:firstLine="576"/>
        <w:jc w:val="center"/>
      </w:pPr>
      <w:r>
        <w:rPr>
          <w:b/>
        </w:rPr>
        <w:t xml:space="preserve">Working Connections Child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The department shall establish and implement policies in the working connections child care program to promote stability and quality of care for children from low-income households. These policies shall focus on supporting: (a) School readiness for young learners; (b) lifelong social-emotional skills; and (c) the stability of asset-limited, income-constrained families. Policies for the expenditure of funds constituting the working connections child care program must be consistent with the outcome measures established by the department and the standards established in this section intended to promote stability, quality, and continuity of early learning.</w:t>
      </w:r>
    </w:p>
    <w:p>
      <w:pPr>
        <w:spacing w:before="0" w:after="0" w:line="408" w:lineRule="exact"/>
        <w:ind w:left="0" w:right="0" w:firstLine="576"/>
        <w:jc w:val="left"/>
      </w:pPr>
      <w:r>
        <w:rPr/>
        <w:t xml:space="preserve">(2) As recommended by P.L. 113-186, authorizations for the working connections child care subsidy are effective for twelve months.</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Families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t xml:space="preserve">(i) A full-time student of a community, technical, or tribal college; and</w:t>
      </w:r>
    </w:p>
    <w:p>
      <w:pPr>
        <w:spacing w:before="0" w:after="0" w:line="408" w:lineRule="exact"/>
        <w:ind w:left="0" w:right="0" w:firstLine="576"/>
        <w:jc w:val="left"/>
      </w:pPr>
      <w:r>
        <w:rPr/>
        <w:t xml:space="preserve">(ii) Pursuing vocational education that leads to a degree or certificate in a specific occupation, not to result in a bachelor's or advanced degree.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 list for working connections child care benefits.</w:t>
      </w:r>
    </w:p>
    <w:p>
      <w:pPr>
        <w:spacing w:before="0" w:after="0" w:line="408" w:lineRule="exact"/>
        <w:ind w:left="0" w:right="0" w:firstLine="576"/>
        <w:jc w:val="left"/>
      </w:pPr>
      <w:r>
        <w:rPr/>
        <w:t xml:space="preserve">(5) For the purposes of sections 301 through 303 of this act, "homeless" means without a fixed, regular, and adequate nighttime residence as described in the federal McKinney-Vento homeless assistance act (42 U.S.C., Chapter 119, Subchapter VI, Part B) as it existed on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2019 c 406 s 70 and 2019 c 369 s 4 are each reenacted and amended to read as follows:</w:t>
      </w:r>
    </w:p>
    <w:p>
      <w:pPr>
        <w:spacing w:before="0" w:after="0" w:line="408" w:lineRule="exact"/>
        <w:ind w:left="0" w:right="0" w:firstLine="576"/>
        <w:jc w:val="left"/>
      </w:pPr>
      <w:r>
        <w:rPr/>
        <w:t xml:space="preserve">(1) </w:t>
      </w:r>
      <w:r>
        <w:t>((</w:t>
      </w:r>
      <w:r>
        <w:rPr>
          <w:strike/>
        </w:rPr>
        <w:t xml:space="preserve">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strike/>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strike/>
        </w:rPr>
        <w:t xml:space="preserve">(3)</w:t>
      </w:r>
      <w:r>
        <w:t>))</w:t>
      </w:r>
      <w:r>
        <w:rPr/>
        <w:t xml:space="preserve">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or request to be rated at a level 3 or higher in the early achievers program by December 31, 2019. If a child care provider does not rate at or request to be rated at a level 3 by December 31, 2019, the provider is no longer eligible to receive state subsidy. If the provider rates below a level 3 when the rating is released, the provider must complete remedial activities with the department, and must rate at or request to be rated at a level 3 or higher no later than December 30, 2020.</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or request to be rated at a level 3 or higher in the early achievers program within thirty months of enrollment. If a child care provider does not rate or request to be rated at a level 3 within thirty months from enrollment into the early achievers program, the provider is no longer eligible to receive state subsidy. If the provider rates below a level 3 when the rating is released, the provider must complete remedial activities with the department, and rate or request to be rated at a level 3 or higher within twelve months of beginning remedial activities.</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If a child care provider does not rate or request to be rated at a level 3 or higher following the remedial period, the provider is no longer eligible to receive state subsidy under this section. If a child care provider does not rate at a level 3 or higher when the rating is released following the remedial period, the provider is no longer eligible to receive state subsidy under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t>((</w:t>
      </w:r>
      <w:r>
        <w:rPr>
          <w:strike/>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strike/>
        </w:rPr>
        <w:t xml:space="preserve">(i) In the last six months have:</w:t>
      </w:r>
    </w:p>
    <w:p>
      <w:pPr>
        <w:spacing w:before="0" w:after="0" w:line="408" w:lineRule="exact"/>
        <w:ind w:left="0" w:right="0" w:firstLine="576"/>
        <w:jc w:val="left"/>
      </w:pPr>
      <w:r>
        <w:rPr>
          <w:strike/>
        </w:rPr>
        <w:t xml:space="preserve">(A) Received child protective services as defined and used by chapters 26.44 and 74.13 RCW;</w:t>
      </w:r>
    </w:p>
    <w:p>
      <w:pPr>
        <w:spacing w:before="0" w:after="0" w:line="408" w:lineRule="exact"/>
        <w:ind w:left="0" w:right="0" w:firstLine="576"/>
        <w:jc w:val="left"/>
      </w:pPr>
      <w:r>
        <w:rPr>
          <w:strike/>
        </w:rPr>
        <w:t xml:space="preserve">(B) Received child welfare services as defined and used by chapter 74.13 RCW; or</w:t>
      </w:r>
    </w:p>
    <w:p>
      <w:pPr>
        <w:spacing w:before="0" w:after="0" w:line="408" w:lineRule="exact"/>
        <w:ind w:left="0" w:right="0" w:firstLine="576"/>
        <w:jc w:val="left"/>
      </w:pPr>
      <w:r>
        <w:rPr>
          <w:strike/>
        </w:rPr>
        <w:t xml:space="preserve">(C) Received services through a family assessment response as defined and used by chapter 26.44 RCW;</w:t>
      </w:r>
    </w:p>
    <w:p>
      <w:pPr>
        <w:spacing w:before="0" w:after="0" w:line="408" w:lineRule="exact"/>
        <w:ind w:left="0" w:right="0" w:firstLine="576"/>
        <w:jc w:val="left"/>
      </w:pPr>
      <w:r>
        <w:rPr>
          <w:strike/>
        </w:rPr>
        <w:t xml:space="preserve">(ii) Have been referred for child care as part of the family's case management as defined by RCW 74.13.020; and</w:t>
      </w:r>
    </w:p>
    <w:p>
      <w:pPr>
        <w:spacing w:before="0" w:after="0" w:line="408" w:lineRule="exact"/>
        <w:ind w:left="0" w:right="0" w:firstLine="576"/>
        <w:jc w:val="left"/>
      </w:pPr>
      <w:r>
        <w:rPr>
          <w:strike/>
        </w:rPr>
        <w:t xml:space="preserve">(iii) Are residing with a biological parent or guardian.</w:t>
      </w:r>
    </w:p>
    <w:p>
      <w:pPr>
        <w:spacing w:before="0" w:after="0" w:line="408" w:lineRule="exact"/>
        <w:ind w:left="0" w:right="0" w:firstLine="576"/>
        <w:jc w:val="left"/>
      </w:pPr>
      <w:r>
        <w:rPr>
          <w:strike/>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0" w:after="0" w:line="408" w:lineRule="exact"/>
        <w:ind w:left="0" w:right="0" w:firstLine="576"/>
        <w:jc w:val="left"/>
      </w:pPr>
      <w:r>
        <w:rPr>
          <w:strike/>
        </w:rPr>
        <w:t xml:space="preserve">(10)(a)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strike/>
        </w:rPr>
        <w:t xml:space="preserve">(i) A single parent;</w:t>
      </w:r>
    </w:p>
    <w:p>
      <w:pPr>
        <w:spacing w:before="0" w:after="0" w:line="408" w:lineRule="exact"/>
        <w:ind w:left="0" w:right="0" w:firstLine="576"/>
        <w:jc w:val="left"/>
      </w:pPr>
      <w:r>
        <w:rPr>
          <w:strike/>
        </w:rPr>
        <w:t xml:space="preserve">(ii) A full-time student of a community, technical, or tribal college; and</w:t>
      </w:r>
    </w:p>
    <w:p>
      <w:pPr>
        <w:spacing w:before="0" w:after="0" w:line="408" w:lineRule="exact"/>
        <w:ind w:left="0" w:right="0" w:firstLine="576"/>
        <w:jc w:val="left"/>
      </w:pPr>
      <w:r>
        <w:rPr>
          <w:strike/>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strike/>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strike/>
        </w:rPr>
        <w:t xml:space="preserve">(c) Nothing in this subsection is intended to change how applicants or consumers are prioritized when applicants or consumers are placed on a wait list for working connections child care benefits.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It is the intent of the legislature to increase working families' access to affordable, high quality child care and to support the expansion of the workforce to support businesses and the economy statewide.</w:t>
      </w:r>
    </w:p>
    <w:p>
      <w:pPr>
        <w:spacing w:before="0" w:after="0" w:line="408" w:lineRule="exact"/>
        <w:ind w:left="0" w:right="0" w:firstLine="576"/>
        <w:jc w:val="left"/>
      </w:pPr>
      <w:r>
        <w:rPr/>
        <w:t xml:space="preserve">(b) Beginning July 1, 2022, and subject to the availability of amounts appropriated for this specific purpose, a household is eligible for working connections child care for a nonschool age child when the household's annual household income is at or below eighty-five percent of the state median income adjusted for family size and the household meets all other program eligibility requirements.</w:t>
      </w:r>
    </w:p>
    <w:p>
      <w:pPr>
        <w:spacing w:before="0" w:after="0" w:line="408" w:lineRule="exact"/>
        <w:ind w:left="0" w:right="0" w:firstLine="576"/>
        <w:jc w:val="left"/>
      </w:pPr>
      <w:r>
        <w:rPr/>
        <w:t xml:space="preserve">(2) The department must calculate a monthly copayment for a household with any child eligible under this section according to the following schedule:</w:t>
      </w:r>
    </w:p>
    <w:p>
      <w:pPr>
        <w:spacing w:before="0" w:after="0" w:line="408" w:lineRule="exact"/>
        <w:ind w:left="0" w:right="0" w:firstLine="576"/>
        <w:jc w:val="left"/>
      </w:pPr>
      <w:r>
        <w:rPr/>
        <w:t xml:space="preserve">(a) If the household's annual income is at or below thirty-six percent of the state median income, then the household shall have no copayment.</w:t>
      </w:r>
    </w:p>
    <w:p>
      <w:pPr>
        <w:spacing w:before="0" w:after="0" w:line="408" w:lineRule="exact"/>
        <w:ind w:left="0" w:right="0" w:firstLine="576"/>
        <w:jc w:val="left"/>
      </w:pPr>
      <w:r>
        <w:rPr/>
        <w:t xml:space="preserve">(b) If the household's annual income is above thirty-six percent of the state median income and at or below fifty percent of the state median income, then the household copayment shall be fifteen dollars per month.</w:t>
      </w:r>
    </w:p>
    <w:p>
      <w:pPr>
        <w:spacing w:before="0" w:after="0" w:line="408" w:lineRule="exact"/>
        <w:ind w:left="0" w:right="0" w:firstLine="576"/>
        <w:jc w:val="left"/>
      </w:pPr>
      <w:r>
        <w:rPr/>
        <w:t xml:space="preserve">(c) If the household's annual income is above fifty percent of the state median income and at or below sixty-five percent of the state median income, then the household copayment shall be one hundred fifty dollars per month.</w:t>
      </w:r>
    </w:p>
    <w:p>
      <w:pPr>
        <w:spacing w:before="0" w:after="0" w:line="408" w:lineRule="exact"/>
        <w:ind w:left="0" w:right="0" w:firstLine="576"/>
        <w:jc w:val="left"/>
      </w:pPr>
      <w:r>
        <w:rPr/>
        <w:t xml:space="preserve">(3) The department shall develop a copayment model based on available revenue for households with annual incomes above sixty-five percent of the state median income and at or below eighty-five percent of the state median income. The model must calculate a copayment for each household that is no greater than fifteen percent of countable household income for households within this income range. The department must submit the model and a corresponding implementation plan to the governor and the legislature by October 1, 2021.</w:t>
      </w:r>
    </w:p>
    <w:p>
      <w:pPr>
        <w:spacing w:before="0" w:after="0" w:line="408" w:lineRule="exact"/>
        <w:ind w:left="0" w:right="0" w:firstLine="576"/>
        <w:jc w:val="left"/>
      </w:pPr>
      <w:r>
        <w:rPr/>
        <w:t xml:space="preserve">(4) The department must adopt rules to implement this section.</w:t>
      </w:r>
    </w:p>
    <w:p>
      <w:pPr>
        <w:spacing w:before="0" w:after="0" w:line="408" w:lineRule="exact"/>
        <w:ind w:left="0" w:right="0" w:firstLine="576"/>
        <w:jc w:val="left"/>
      </w:pPr>
      <w:r>
        <w:rPr/>
        <w:t xml:space="preserve">(5) With the exception of subsection (2) of this section, nothing in this section requires changes to program eligibility and copayments adopted by the department in rule for school age children in the working connections child care program.</w:t>
      </w:r>
    </w:p>
    <w:p>
      <w:pPr>
        <w:spacing w:before="240" w:after="0" w:line="408" w:lineRule="exact"/>
        <w:ind w:left="0" w:right="0" w:firstLine="576"/>
        <w:jc w:val="center"/>
      </w:pPr>
      <w:r>
        <w:rPr>
          <w:b/>
        </w:rPr>
        <w:t xml:space="preserve">Early Childhood Education and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eligibility guidelines for the national school lunch program require free meals for children with household incomes at or below one hundred thirty percent of the federal poverty level and that this income level is approximately equivalent to thirty-six percent of the state median income for a household of three. Therefore, the legislature intends to raise the maximum household income for children entitled to enroll in the early childhood education and assistance program to thirty-six percent of the state median income beginning July 1, 2026. It is the intent of the legislature to standardize income eligibility levels for assistance programs in order to help families and social workers better understand the benefits for which families qualify and to simplify and align state systems wherever feasible.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2019 c 408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three to five-year old child who is not age-eligible for kindergarten, is not a participant in a federal or state program providing comprehensive services, and who:</w:t>
      </w:r>
    </w:p>
    <w:p>
      <w:pPr>
        <w:spacing w:before="0" w:after="0" w:line="408" w:lineRule="exact"/>
        <w:ind w:left="0" w:right="0" w:firstLine="576"/>
        <w:jc w:val="left"/>
      </w:pPr>
      <w:r>
        <w:rPr/>
        <w:t xml:space="preserve">(a) Has a </w:t>
      </w:r>
      <w:r>
        <w:t>((</w:t>
      </w:r>
      <w:r>
        <w:rPr>
          <w:strike/>
        </w:rPr>
        <w:t xml:space="preserve">family</w:t>
      </w:r>
      <w:r>
        <w:t>))</w:t>
      </w:r>
      <w:r>
        <w:rPr/>
        <w:t xml:space="preserve"> </w:t>
      </w:r>
      <w:r>
        <w:rPr>
          <w:u w:val="single"/>
        </w:rPr>
        <w:t xml:space="preserve">household</w:t>
      </w:r>
      <w:r>
        <w:rPr/>
        <w:t xml:space="preserve"> income at or below </w:t>
      </w:r>
      <w:r>
        <w:t>((</w:t>
      </w:r>
      <w:r>
        <w:rPr>
          <w:strike/>
        </w:rPr>
        <w:t xml:space="preserve">one hundred ten</w:t>
      </w:r>
      <w:r>
        <w:t>))</w:t>
      </w:r>
      <w:r>
        <w:rPr/>
        <w:t xml:space="preserve"> </w:t>
      </w:r>
      <w:r>
        <w:rPr>
          <w:u w:val="single"/>
        </w:rPr>
        <w:t xml:space="preserve">thirty-six</w:t>
      </w:r>
      <w:r>
        <w:rPr/>
        <w:t xml:space="preserve"> percent of the </w:t>
      </w:r>
      <w:r>
        <w:t>((</w:t>
      </w:r>
      <w:r>
        <w:rPr>
          <w:strike/>
        </w:rPr>
        <w:t xml:space="preserve">federal poverty level, as published annually by the federal department of health and human services</w:t>
      </w:r>
      <w:r>
        <w:t>))</w:t>
      </w:r>
      <w:r>
        <w:rPr/>
        <w:t xml:space="preserve"> </w:t>
      </w:r>
      <w:r>
        <w:rPr>
          <w:u w:val="single"/>
        </w:rPr>
        <w:t xml:space="preserve">state median income adjusted for household size</w:t>
      </w:r>
      <w:r>
        <w:rPr/>
        <w:t xml:space="preserve">;</w:t>
      </w:r>
    </w:p>
    <w:p>
      <w:pPr>
        <w:spacing w:before="0" w:after="0" w:line="408" w:lineRule="exact"/>
        <w:ind w:left="0" w:right="0" w:firstLine="576"/>
        <w:jc w:val="left"/>
      </w:pPr>
      <w:r>
        <w:rPr/>
        <w:t xml:space="preserve">(b) </w:t>
      </w:r>
      <w:r>
        <w:rPr>
          <w:u w:val="single"/>
        </w:rPr>
        <w:t xml:space="preserve">Is experiencing homelessness;</w:t>
      </w:r>
    </w:p>
    <w:p>
      <w:pPr>
        <w:spacing w:before="0" w:after="0" w:line="408" w:lineRule="exact"/>
        <w:ind w:left="0" w:right="0" w:firstLine="576"/>
        <w:jc w:val="left"/>
      </w:pPr>
      <w:r>
        <w:rPr>
          <w:u w:val="single"/>
        </w:rPr>
        <w:t xml:space="preserve">(c) Has participated in early head start, the early support for infants and toddlers, or the birth to three early childhood education and assistance pilot project;</w:t>
      </w:r>
    </w:p>
    <w:p>
      <w:pPr>
        <w:spacing w:before="0" w:after="0" w:line="408" w:lineRule="exact"/>
        <w:ind w:left="0" w:right="0" w:firstLine="576"/>
        <w:jc w:val="left"/>
      </w:pPr>
      <w:r>
        <w:rPr>
          <w:u w:val="single"/>
        </w:rPr>
        <w:t xml:space="preserve">(d)</w:t>
      </w:r>
      <w:r>
        <w:rPr/>
        <w:t xml:space="preserve"> Is eligible for special education due to disability under RCW 28A.155.020; or</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Meets criteria under rules adopted by the department if the number of such children equals not more than ten percent of the total enrollment in the early childhood program. Preference for enrollment in this group shall be given to children from families with the lowest income, children in foster care, or to eligible children from families with multiple needs.</w:t>
      </w:r>
    </w:p>
    <w:p>
      <w:pPr>
        <w:spacing w:before="0" w:after="0" w:line="408" w:lineRule="exact"/>
        <w:ind w:left="0" w:right="0" w:firstLine="576"/>
        <w:jc w:val="left"/>
      </w:pPr>
      <w:r>
        <w:rPr/>
        <w:t xml:space="preserve">(5)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p>
    <w:p>
      <w:pPr>
        <w:spacing w:before="0" w:after="0" w:line="408" w:lineRule="exact"/>
        <w:ind w:left="0" w:right="0" w:firstLine="576"/>
        <w:jc w:val="left"/>
      </w:pPr>
      <w:r>
        <w:rPr>
          <w:u w:val="single"/>
        </w:rPr>
        <w:t xml:space="preserve">(6) "Experiencing homelessness" means a child without a fixed, regular, and adequate nighttime residence as described in the federal McKinney-Vento homeless assistance act (42 U.S.C., Chapter 119, Subchapter VI, Part B) as it existed on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512</w:t>
      </w:r>
      <w:r>
        <w:rPr/>
        <w:t xml:space="preserve"> and 2019 c 409 s 2 are each amended to read as follows:</w:t>
      </w:r>
    </w:p>
    <w:p>
      <w:pPr>
        <w:spacing w:before="0" w:after="0" w:line="408" w:lineRule="exact"/>
        <w:ind w:left="0" w:right="0" w:firstLine="576"/>
        <w:jc w:val="left"/>
      </w:pPr>
      <w:r>
        <w:rPr/>
        <w:t xml:space="preserve">(1) The department shall adopt rules that allow the enrollment of children in the early childhood education and assistance program, as space is available if the number of such children equals not more than twenty-five percent of total statewide enrollment, whose family income is</w:t>
      </w:r>
      <w:r>
        <w:t>((</w:t>
      </w:r>
      <w:r>
        <w:rPr>
          <w:strike/>
        </w:rPr>
        <w:t xml:space="preserve">:</w:t>
      </w:r>
    </w:p>
    <w:p>
      <w:pPr>
        <w:spacing w:before="0" w:after="0" w:line="408" w:lineRule="exact"/>
        <w:ind w:left="0" w:right="0" w:firstLine="576"/>
        <w:jc w:val="left"/>
      </w:pPr>
      <w:r>
        <w:rPr>
          <w:strike/>
        </w:rPr>
        <w:t xml:space="preserve">(a) Above one hundred ten percent but less than or equal to one hundred thirty percent of the federal poverty level; or</w:t>
      </w:r>
    </w:p>
    <w:p>
      <w:pPr>
        <w:spacing w:before="0" w:after="0" w:line="408" w:lineRule="exact"/>
        <w:ind w:left="0" w:right="0" w:firstLine="576"/>
        <w:jc w:val="left"/>
      </w:pPr>
      <w:r>
        <w:rPr>
          <w:strike/>
        </w:rPr>
        <w:t xml:space="preserve">(b) Above one hundred thirty percent but less than or equal to two hundred percent of the federal poverty level if</w:t>
      </w:r>
      <w:r>
        <w:t>))</w:t>
      </w:r>
      <w:r>
        <w:rPr/>
        <w:t xml:space="preserve"> </w:t>
      </w:r>
      <w:r>
        <w:rPr>
          <w:u w:val="single"/>
        </w:rPr>
        <w:t xml:space="preserve">above thirty-six percent but less than or equal to fifty-five percent of the state median income adjusted for household size and</w:t>
      </w:r>
      <w:r>
        <w:rPr/>
        <w:t xml:space="preserve"> the child meets at least one of the risk factor criterion described in subsection (2) of this section.</w:t>
      </w:r>
    </w:p>
    <w:p>
      <w:pPr>
        <w:spacing w:before="0" w:after="0" w:line="408" w:lineRule="exact"/>
        <w:ind w:left="0" w:right="0" w:firstLine="576"/>
        <w:jc w:val="left"/>
      </w:pPr>
      <w:r>
        <w:rPr/>
        <w:t xml:space="preserve">(2) Children enrolled in the early childhood education and assistance program pursuant to </w:t>
      </w:r>
      <w:r>
        <w:t>((</w:t>
      </w:r>
      <w:r>
        <w:rPr>
          <w:strike/>
        </w:rPr>
        <w:t xml:space="preserve">subsection (1)(b) of</w:t>
      </w:r>
      <w:r>
        <w:t>))</w:t>
      </w:r>
      <w:r>
        <w:rPr/>
        <w:t xml:space="preserve"> this section must be prioritized for available funded slots according to a prioritization system adopted in rule by the department that considers risk factors that have a disproportionate effect on kindergarten readiness and school performance, including:</w:t>
      </w:r>
    </w:p>
    <w:p>
      <w:pPr>
        <w:spacing w:before="0" w:after="0" w:line="408" w:lineRule="exact"/>
        <w:ind w:left="0" w:right="0" w:firstLine="576"/>
        <w:jc w:val="left"/>
      </w:pPr>
      <w:r>
        <w:rPr/>
        <w:t xml:space="preserve">(a) Family income as a percent of the </w:t>
      </w:r>
      <w:r>
        <w:t>((</w:t>
      </w:r>
      <w:r>
        <w:rPr>
          <w:strike/>
        </w:rPr>
        <w:t xml:space="preserve">federal poverty level</w:t>
      </w:r>
      <w:r>
        <w:t>))</w:t>
      </w:r>
      <w:r>
        <w:rPr/>
        <w:t xml:space="preserve"> </w:t>
      </w:r>
      <w:r>
        <w:rPr>
          <w:u w:val="single"/>
        </w:rPr>
        <w:t xml:space="preserve">state median income</w:t>
      </w:r>
      <w:r>
        <w:rPr/>
        <w:t xml:space="preserve">;</w:t>
      </w:r>
    </w:p>
    <w:p>
      <w:pPr>
        <w:spacing w:before="0" w:after="0" w:line="408" w:lineRule="exact"/>
        <w:ind w:left="0" w:right="0" w:firstLine="576"/>
        <w:jc w:val="left"/>
      </w:pPr>
      <w:r>
        <w:rPr/>
        <w:t xml:space="preserve">(b) Homelessness;</w:t>
      </w:r>
    </w:p>
    <w:p>
      <w:pPr>
        <w:spacing w:before="0" w:after="0" w:line="408" w:lineRule="exact"/>
        <w:ind w:left="0" w:right="0" w:firstLine="576"/>
        <w:jc w:val="left"/>
      </w:pPr>
      <w:r>
        <w:rPr/>
        <w:t xml:space="preserve">(c) Child welfare system involvement;</w:t>
      </w:r>
    </w:p>
    <w:p>
      <w:pPr>
        <w:spacing w:before="0" w:after="0" w:line="408" w:lineRule="exact"/>
        <w:ind w:left="0" w:right="0" w:firstLine="576"/>
        <w:jc w:val="left"/>
      </w:pPr>
      <w:r>
        <w:rPr/>
        <w:t xml:space="preserve">(d) Developmental delay or disability that does not meet the eligibility criteria for special education described in RCW 28A.155.020;</w:t>
      </w:r>
    </w:p>
    <w:p>
      <w:pPr>
        <w:spacing w:before="0" w:after="0" w:line="408" w:lineRule="exact"/>
        <w:ind w:left="0" w:right="0" w:firstLine="576"/>
        <w:jc w:val="left"/>
      </w:pPr>
      <w:r>
        <w:rPr/>
        <w:t xml:space="preserve">(e) Domestic violence;</w:t>
      </w:r>
    </w:p>
    <w:p>
      <w:pPr>
        <w:spacing w:before="0" w:after="0" w:line="408" w:lineRule="exact"/>
        <w:ind w:left="0" w:right="0" w:firstLine="576"/>
        <w:jc w:val="left"/>
      </w:pPr>
      <w:r>
        <w:rPr/>
        <w:t xml:space="preserve">(f) English as a second language;</w:t>
      </w:r>
    </w:p>
    <w:p>
      <w:pPr>
        <w:spacing w:before="0" w:after="0" w:line="408" w:lineRule="exact"/>
        <w:ind w:left="0" w:right="0" w:firstLine="576"/>
        <w:jc w:val="left"/>
      </w:pPr>
      <w:r>
        <w:rPr/>
        <w:t xml:space="preserve">(g) Expulsion from an early learning setting;</w:t>
      </w:r>
    </w:p>
    <w:p>
      <w:pPr>
        <w:spacing w:before="0" w:after="0" w:line="408" w:lineRule="exact"/>
        <w:ind w:left="0" w:right="0" w:firstLine="576"/>
        <w:jc w:val="left"/>
      </w:pPr>
      <w:r>
        <w:rPr/>
        <w:t xml:space="preserve">(h) A parent who is incarcerated;</w:t>
      </w:r>
    </w:p>
    <w:p>
      <w:pPr>
        <w:spacing w:before="0" w:after="0" w:line="408" w:lineRule="exact"/>
        <w:ind w:left="0" w:right="0" w:firstLine="576"/>
        <w:jc w:val="left"/>
      </w:pPr>
      <w:r>
        <w:rPr/>
        <w:t xml:space="preserve">(i) A parent with a substance use disorder or mental health treatment need; and</w:t>
      </w:r>
    </w:p>
    <w:p>
      <w:pPr>
        <w:spacing w:before="0" w:after="0" w:line="408" w:lineRule="exact"/>
        <w:ind w:left="0" w:right="0" w:firstLine="576"/>
        <w:jc w:val="left"/>
      </w:pPr>
      <w:r>
        <w:rPr/>
        <w:t xml:space="preserve">(j) Other risk factors determined by the department to be linked by research to school performance.</w:t>
      </w:r>
    </w:p>
    <w:p>
      <w:pPr>
        <w:spacing w:before="0" w:after="0" w:line="408" w:lineRule="exact"/>
        <w:ind w:left="0" w:right="0" w:firstLine="576"/>
        <w:jc w:val="left"/>
      </w:pPr>
      <w:r>
        <w:rPr/>
        <w:t xml:space="preserve">(3) The department shall adopt rules that allow a child to enroll in the early childhood education and assistance program, as space is available, when the child is not eligible under RCW 43.216.505 and the child turns three years old at any time during the school year when the child:</w:t>
      </w:r>
    </w:p>
    <w:p>
      <w:pPr>
        <w:spacing w:before="0" w:after="0" w:line="408" w:lineRule="exact"/>
        <w:ind w:left="0" w:right="0" w:firstLine="576"/>
        <w:jc w:val="left"/>
      </w:pPr>
      <w:r>
        <w:rPr/>
        <w:t xml:space="preserve">(a) Has a family income at or below </w:t>
      </w:r>
      <w:r>
        <w:t>((</w:t>
      </w:r>
      <w:r>
        <w:rPr>
          <w:strike/>
        </w:rPr>
        <w:t xml:space="preserve">two hundred</w:t>
      </w:r>
      <w:r>
        <w:t>))</w:t>
      </w:r>
      <w:r>
        <w:rPr/>
        <w:t xml:space="preserve"> </w:t>
      </w:r>
      <w:r>
        <w:rPr>
          <w:u w:val="single"/>
        </w:rPr>
        <w:t xml:space="preserve">fifty-five</w:t>
      </w:r>
      <w:r>
        <w:rPr/>
        <w:t xml:space="preserve"> percent of the </w:t>
      </w:r>
      <w:r>
        <w:t>((</w:t>
      </w:r>
      <w:r>
        <w:rPr>
          <w:strike/>
        </w:rPr>
        <w:t xml:space="preserve">federal poverty level</w:t>
      </w:r>
      <w:r>
        <w:t>))</w:t>
      </w:r>
      <w:r>
        <w:rPr/>
        <w:t xml:space="preserve"> </w:t>
      </w:r>
      <w:r>
        <w:rPr>
          <w:u w:val="single"/>
        </w:rPr>
        <w:t xml:space="preserve">state median income</w:t>
      </w:r>
      <w:r>
        <w:rPr/>
        <w:t xml:space="preserve"> or meets at least one risk factor criterion adopted by the department in rule; and</w:t>
      </w:r>
    </w:p>
    <w:p>
      <w:pPr>
        <w:spacing w:before="0" w:after="0" w:line="408" w:lineRule="exact"/>
        <w:ind w:left="0" w:right="0" w:firstLine="576"/>
        <w:jc w:val="left"/>
      </w:pPr>
      <w:r>
        <w:rPr/>
        <w:t xml:space="preserve">(b) Has received services from or participated in:</w:t>
      </w:r>
    </w:p>
    <w:p>
      <w:pPr>
        <w:spacing w:before="0" w:after="0" w:line="408" w:lineRule="exact"/>
        <w:ind w:left="0" w:right="0" w:firstLine="576"/>
        <w:jc w:val="left"/>
      </w:pPr>
      <w:r>
        <w:rPr/>
        <w:t xml:space="preserve">(i) The early support for infants and toddlers program;</w:t>
      </w:r>
    </w:p>
    <w:p>
      <w:pPr>
        <w:spacing w:before="0" w:after="0" w:line="408" w:lineRule="exact"/>
        <w:ind w:left="0" w:right="0" w:firstLine="576"/>
        <w:jc w:val="left"/>
      </w:pPr>
      <w:r>
        <w:rPr/>
        <w:t xml:space="preserve">(ii) The early head start or a successor federal program providing comprehensive services for children from birth through two years of age; or</w:t>
      </w:r>
    </w:p>
    <w:p>
      <w:pPr>
        <w:spacing w:before="0" w:after="0" w:line="408" w:lineRule="exact"/>
        <w:ind w:left="0" w:right="0" w:firstLine="576"/>
        <w:jc w:val="left"/>
      </w:pPr>
      <w:r>
        <w:rPr/>
        <w:t xml:space="preserve">(iii) The birth to three early childhood education and assistance program, if such a program is established.</w:t>
      </w:r>
    </w:p>
    <w:p>
      <w:pPr>
        <w:spacing w:before="0" w:after="0" w:line="408" w:lineRule="exact"/>
        <w:ind w:left="0" w:right="0" w:firstLine="576"/>
        <w:jc w:val="left"/>
      </w:pPr>
      <w:r>
        <w:rPr/>
        <w:t xml:space="preserve">(4) Children enrolled in the early childhood education and assistance program under this section are not considered eligible children as defined in RCW 43.216.505 and are not considered to be part of the state-funded entitlement required in RCW 43.216.556.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514</w:t>
      </w:r>
      <w:r>
        <w:rPr/>
        <w:t xml:space="preserve"> and 2019 c 408 s 7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shall prioritize children for enrollment in the early childhood education and assistance program who are eligible pursuant to RCW 43.216.505.</w:t>
      </w:r>
    </w:p>
    <w:p>
      <w:pPr>
        <w:spacing w:before="0" w:after="0" w:line="408" w:lineRule="exact"/>
        <w:ind w:left="0" w:right="0" w:firstLine="576"/>
        <w:jc w:val="left"/>
      </w:pPr>
      <w:r>
        <w:rPr>
          <w:u w:val="single"/>
        </w:rPr>
        <w:t xml:space="preserve">(b) A child who is eligible at the time of enrollment in the early childhood education and assistance program maintains his or her program eligibility until he or she begins kindergarten.</w:t>
      </w:r>
    </w:p>
    <w:p>
      <w:pPr>
        <w:spacing w:before="0" w:after="0" w:line="408" w:lineRule="exact"/>
        <w:ind w:left="0" w:right="0" w:firstLine="576"/>
        <w:jc w:val="left"/>
      </w:pPr>
      <w:r>
        <w:rPr/>
        <w:t xml:space="preserve">(2) As space is available, children may be included in the early childhood education and assistance program pursuant to RCW 43.216.512. </w:t>
      </w:r>
      <w:r>
        <w:t>((</w:t>
      </w:r>
      <w:r>
        <w:rPr>
          <w:strike/>
        </w:rPr>
        <w:t xml:space="preserve">Priority within this group must be given first to children with incomes up to one hundred thirty percent of the federal poverty level.</w:t>
      </w:r>
      <w:r>
        <w:t>))</w:t>
      </w:r>
    </w:p>
    <w:p>
      <w:pPr>
        <w:spacing w:before="240" w:after="0" w:line="408" w:lineRule="exact"/>
        <w:ind w:left="0" w:right="0" w:firstLine="576"/>
        <w:jc w:val="center"/>
      </w:pPr>
      <w:r>
        <w:rPr>
          <w:b/>
        </w:rPr>
        <w:t xml:space="preserve">2. INCREASING AND SUSTAINING CHILD CARE SUPPLY AND THE EARLY LEARNING WORKFORCE</w:t>
      </w:r>
    </w:p>
    <w:p>
      <w:pPr>
        <w:spacing w:before="0" w:after="0" w:line="408" w:lineRule="exact"/>
        <w:ind w:left="0" w:right="0" w:firstLine="576"/>
        <w:jc w:val="center"/>
      </w:pPr>
      <w:r>
        <w:rPr>
          <w:b/>
        </w:rPr>
        <w:t xml:space="preserve">Subsidy 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749</w:t>
      </w:r>
      <w:r>
        <w:rPr/>
        <w:t xml:space="preserve"> and 2019 c 368 s 7 are each amended to read as follows:</w:t>
      </w:r>
    </w:p>
    <w:p>
      <w:pPr>
        <w:spacing w:before="0" w:after="0" w:line="408" w:lineRule="exact"/>
        <w:ind w:left="0" w:right="0" w:firstLine="576"/>
        <w:jc w:val="left"/>
      </w:pPr>
      <w:r>
        <w:rPr>
          <w:u w:val="single"/>
        </w:rPr>
        <w:t xml:space="preserve">Subject to the availability of amounts appropriated for this specific purpose:</w:t>
      </w:r>
    </w:p>
    <w:p>
      <w:pPr>
        <w:spacing w:before="0" w:after="0" w:line="408" w:lineRule="exact"/>
        <w:ind w:left="0" w:right="0" w:firstLine="576"/>
        <w:jc w:val="left"/>
      </w:pPr>
      <w:r>
        <w:rPr/>
        <w:t xml:space="preserve">(1) </w:t>
      </w:r>
      <w:r>
        <w:t>((</w:t>
      </w:r>
      <w:r>
        <w:rPr>
          <w:strike/>
        </w:rPr>
        <w:t xml:space="preserve">By</w:t>
      </w:r>
      <w:r>
        <w:t>))</w:t>
      </w:r>
      <w:r>
        <w:rPr/>
        <w:t xml:space="preserve"> </w:t>
      </w:r>
      <w:r>
        <w:rPr>
          <w:u w:val="single"/>
        </w:rPr>
        <w:t xml:space="preserve">Child care subsidy rates for licensed family homes and child care centers shall achieve at least the seventy-fifth percentile of the private market rate at a level 3 standard of quality until December 31, 2024; and</w:t>
      </w:r>
    </w:p>
    <w:p>
      <w:pPr>
        <w:spacing w:before="0" w:after="0" w:line="408" w:lineRule="exact"/>
        <w:ind w:left="0" w:right="0" w:firstLine="576"/>
        <w:jc w:val="left"/>
      </w:pPr>
      <w:r>
        <w:rPr>
          <w:u w:val="single"/>
        </w:rPr>
        <w:t xml:space="preserve">(2) Beginning</w:t>
      </w:r>
      <w:r>
        <w:rPr/>
        <w:t xml:space="preserve"> January 1, 2025, the department </w:t>
      </w:r>
      <w:r>
        <w:t>((</w:t>
      </w:r>
      <w:r>
        <w:rPr>
          <w:strike/>
        </w:rPr>
        <w:t xml:space="preserve">of children, youth, and families</w:t>
      </w:r>
      <w:r>
        <w:t>))</w:t>
      </w:r>
      <w:r>
        <w:rPr/>
        <w:t xml:space="preserve"> must use the child care cost model developed under RCW 43.330.527 to </w:t>
      </w:r>
      <w:r>
        <w:t>((</w:t>
      </w:r>
      <w:r>
        <w:rPr>
          <w:strike/>
        </w:rPr>
        <w:t xml:space="preserve">determine child care subsidy rates.</w:t>
      </w:r>
    </w:p>
    <w:p>
      <w:pPr>
        <w:spacing w:before="0" w:after="0" w:line="408" w:lineRule="exact"/>
        <w:ind w:left="0" w:right="0" w:firstLine="576"/>
        <w:jc w:val="left"/>
      </w:pPr>
      <w:r>
        <w:rPr>
          <w:strike/>
        </w:rPr>
        <w:t xml:space="preserve">(2) This section expires January 30, 2025</w:t>
      </w:r>
      <w:r>
        <w:t>))</w:t>
      </w:r>
      <w:r>
        <w:rPr/>
        <w:t xml:space="preserve"> </w:t>
      </w:r>
      <w:r>
        <w:rPr>
          <w:u w:val="single"/>
        </w:rPr>
        <w:t xml:space="preserve">set child care subsidy rates at levels that are sufficient to compensate providers for the full costs of providing high quality child care</w:t>
      </w:r>
      <w:r>
        <w:rPr/>
        <w:t xml:space="preserve">.</w:t>
      </w:r>
    </w:p>
    <w:p>
      <w:pPr>
        <w:spacing w:before="240" w:after="0" w:line="408" w:lineRule="exact"/>
        <w:ind w:left="0" w:right="0" w:firstLine="576"/>
        <w:jc w:val="center"/>
      </w:pPr>
      <w:r>
        <w:rPr>
          <w:b/>
        </w:rPr>
        <w:t xml:space="preserve">Early Childhood Education and Assistance Program 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rates for the early childhood education and assistance program shall be established as follows:</w:t>
      </w:r>
    </w:p>
    <w:p>
      <w:pPr>
        <w:spacing w:before="0" w:after="0" w:line="408" w:lineRule="exact"/>
        <w:ind w:left="0" w:right="0" w:firstLine="576"/>
        <w:jc w:val="left"/>
      </w:pPr>
      <w:r>
        <w:rPr/>
        <w:t xml:space="preserve">(1) For the 2022-23 school year, rates shall be set at a level at least ten percent higher than the rates established in chapter 415, Laws of 2019.</w:t>
      </w:r>
    </w:p>
    <w:p>
      <w:pPr>
        <w:spacing w:before="0" w:after="0" w:line="408" w:lineRule="exact"/>
        <w:ind w:left="0" w:right="0" w:firstLine="576"/>
        <w:jc w:val="left"/>
      </w:pPr>
      <w:r>
        <w:rPr/>
        <w:t xml:space="preserve">(2) Beginning July 1, 2023, and subject to the availability of amounts appropriated for this specific purpose, rates shall be adjusted annually according to an inflationary increase as described in section 203 of this act. It is the intent of the legislature that rate increases shall be informed by the department's 2020 early childhood education and assistance program rate study.</w:t>
      </w:r>
    </w:p>
    <w:p>
      <w:pPr>
        <w:spacing w:before="240" w:after="0" w:line="408" w:lineRule="exact"/>
        <w:ind w:left="0" w:right="0" w:firstLine="576"/>
        <w:jc w:val="center"/>
      </w:pPr>
      <w:r>
        <w:rPr>
          <w:b/>
        </w:rPr>
        <w:t xml:space="preserve">Trauma Informed Designation for Complex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2022, and subject to the availability of amounts appropriated for this specific purpose, the department shall provide a complex needs subsidy rate enhancement for providers and contractors who are designated as a trauma-informed care provider in the early achievers program. It is the intent of the legislature to allow uses of rate enhancements to include the purchase of screening tools and assessment materials, trauma-informed professional development and training for providers and contractors, supportive services for children with complex needs that are offered as fee-for-service within local communities, and wage increases for individual staff who have an infant and early childhood mental health specialty credential.</w:t>
      </w:r>
    </w:p>
    <w:p>
      <w:pPr>
        <w:spacing w:before="0" w:after="0" w:line="408" w:lineRule="exact"/>
        <w:ind w:left="0" w:right="0" w:firstLine="576"/>
        <w:jc w:val="left"/>
      </w:pPr>
      <w:r>
        <w:rPr/>
        <w:t xml:space="preserve">(2) The complex needs rate enhancements under subsection (1) of this section shall be calculated by the department and must be awarded on a per-classroom basis. To qualify, a classroom may be an integrated environment serving children with complex needs alongside their peers or the classroom may exclusively serve children with complex needs. The department must provide a financial model for calculating the complex needs rate enhancements to the governor and the legislature by October 1, 2021.</w:t>
      </w:r>
    </w:p>
    <w:p>
      <w:pPr>
        <w:spacing w:before="0" w:after="0" w:line="408" w:lineRule="exact"/>
        <w:ind w:left="0" w:right="0" w:firstLine="576"/>
        <w:jc w:val="left"/>
      </w:pPr>
      <w:r>
        <w:rPr/>
        <w:t xml:space="preserve">(3) To the extent practicable, parties should consider in collective bargaining agreements, beginning in the 2021-2023 biennium, implementation of a rate structure similar to the provisions in this section.</w:t>
      </w:r>
    </w:p>
    <w:p>
      <w:pPr>
        <w:spacing w:before="0" w:after="0" w:line="408" w:lineRule="exact"/>
        <w:ind w:left="0" w:right="0" w:firstLine="576"/>
        <w:jc w:val="left"/>
      </w:pPr>
      <w:r>
        <w:rPr/>
        <w:t xml:space="preserve">(4) Beginning July 1, 2023, and subject to the availability of amounts appropriated for this specific purpose, complex needs rate enhancements distributed pursuant to this section shall be adjusted annually as described in section 203 of this act.</w:t>
      </w:r>
    </w:p>
    <w:p>
      <w:pPr>
        <w:spacing w:before="240" w:after="0" w:line="408" w:lineRule="exact"/>
        <w:ind w:left="0" w:right="0" w:firstLine="576"/>
        <w:jc w:val="center"/>
      </w:pPr>
      <w:r>
        <w:rPr>
          <w:b/>
        </w:rPr>
        <w:t xml:space="preserve">Early Childhood Equity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shall provide early childhood equity grants to eligible applicants. The equity grants are intended to serve as a step toward expanding access to early learning statewide and transforming Washington's early learning system to make it more inclusive and equitable. Families of color deserve the option of a culturally and linguistically specific experience that might make the difference for their child's future success. The department shall administer the early childhood equity grants to support culturally and linguistically specific early learning and early childhood and parent support programs across the state.</w:t>
      </w:r>
    </w:p>
    <w:p>
      <w:pPr>
        <w:spacing w:before="0" w:after="0" w:line="408" w:lineRule="exact"/>
        <w:ind w:left="0" w:right="0" w:firstLine="576"/>
        <w:jc w:val="left"/>
      </w:pPr>
      <w:r>
        <w:rPr/>
        <w:t xml:space="preserve">(2) The department must conduct an equitable process to prioritize grant applications for early childhood equity grant assistance as described in subsection (1) of this section. An applicant must be in good standing with the early achievers quality rating and improvement system to be eligible to receive an early childhood equity grant. An eligible applicant may receive an early childhood equity grant once every two years.</w:t>
      </w:r>
    </w:p>
    <w:p>
      <w:pPr>
        <w:spacing w:before="0" w:after="0" w:line="408" w:lineRule="exact"/>
        <w:ind w:left="0" w:right="0" w:firstLine="576"/>
        <w:jc w:val="left"/>
      </w:pPr>
      <w:r>
        <w:rPr/>
        <w:t xml:space="preserve">(3) When conducting the equitable grant process pursuant to subsection (2) of this section, the department must:</w:t>
      </w:r>
    </w:p>
    <w:p>
      <w:pPr>
        <w:spacing w:before="0" w:after="0" w:line="408" w:lineRule="exact"/>
        <w:ind w:left="0" w:right="0" w:firstLine="576"/>
        <w:jc w:val="left"/>
      </w:pPr>
      <w:r>
        <w:rPr/>
        <w:t xml:space="preserve">(a) Solicit project applications from a racially and geographically diverse pool of eligible applicants statewide;</w:t>
      </w:r>
    </w:p>
    <w:p>
      <w:pPr>
        <w:spacing w:before="0" w:after="0" w:line="408" w:lineRule="exact"/>
        <w:ind w:left="0" w:right="0" w:firstLine="576"/>
        <w:jc w:val="left"/>
      </w:pPr>
      <w:r>
        <w:rPr/>
        <w:t xml:space="preserve">(b) Provide application materials in the top three spoken languages in the state and broadly communicate using a variety of strategies to reach diverse communities;</w:t>
      </w:r>
    </w:p>
    <w:p>
      <w:pPr>
        <w:spacing w:before="0" w:after="0" w:line="408" w:lineRule="exact"/>
        <w:ind w:left="0" w:right="0" w:firstLine="576"/>
        <w:jc w:val="left"/>
      </w:pPr>
      <w:r>
        <w:rPr/>
        <w:t xml:space="preserve">(c) Require applicants to demonstrate their proposed uses of early childhood equity grant funds to incorporate culturally and linguistically supportive and relevant practices into early learning program design, delivery, education, training, and evaluation; and</w:t>
      </w:r>
    </w:p>
    <w:p>
      <w:pPr>
        <w:spacing w:before="0" w:after="0" w:line="408" w:lineRule="exact"/>
        <w:ind w:left="0" w:right="0" w:firstLine="576"/>
        <w:jc w:val="left"/>
      </w:pPr>
      <w:r>
        <w:rPr/>
        <w:t xml:space="preserve">(d) Evaluate and rank applications in consultation with an advisory committee focused on racial equity, diversity, and inclusion in early learning that includes representation by members from diverse communities. Applications must be ranked and prioritized according to the following criteria:</w:t>
      </w:r>
    </w:p>
    <w:p>
      <w:pPr>
        <w:spacing w:before="0" w:after="0" w:line="408" w:lineRule="exact"/>
        <w:ind w:left="0" w:right="0" w:firstLine="576"/>
        <w:jc w:val="left"/>
      </w:pPr>
      <w:r>
        <w:rPr/>
        <w:t xml:space="preserve">(i) Proposed uses of the early childhood equity grant funds, including how funds will be used to support cultural and linguistic diversity;</w:t>
      </w:r>
    </w:p>
    <w:p>
      <w:pPr>
        <w:spacing w:before="0" w:after="0" w:line="408" w:lineRule="exact"/>
        <w:ind w:left="0" w:right="0" w:firstLine="576"/>
        <w:jc w:val="left"/>
      </w:pPr>
      <w:r>
        <w:rPr/>
        <w:t xml:space="preserve">(ii) The number of children receiving state subsidy as a percentage of the applicant's overall enrollment population; and</w:t>
      </w:r>
    </w:p>
    <w:p>
      <w:pPr>
        <w:spacing w:before="0" w:after="0" w:line="408" w:lineRule="exact"/>
        <w:ind w:left="0" w:right="0" w:firstLine="576"/>
        <w:jc w:val="left"/>
      </w:pPr>
      <w:r>
        <w:rPr/>
        <w:t xml:space="preserve">(iii) Characteristics of the children served by the applicant, including the percentage of children from racial or ethnic groups that have historically experienced academic, health, or economic disparities.</w:t>
      </w:r>
    </w:p>
    <w:p>
      <w:pPr>
        <w:spacing w:before="0" w:after="0" w:line="408" w:lineRule="exact"/>
        <w:ind w:left="0" w:right="0" w:firstLine="576"/>
        <w:jc w:val="left"/>
      </w:pPr>
      <w:r>
        <w:rPr/>
        <w:t xml:space="preserve">(4) To be eligible for early childhood equity grant funds an applicant must describe how their program is culturally or linguistically specific and must have demonstrated experience of providing effective outreach, support, and resources to underserved children and their families.</w:t>
      </w:r>
    </w:p>
    <w:p>
      <w:pPr>
        <w:spacing w:before="0" w:after="0" w:line="408" w:lineRule="exact"/>
        <w:ind w:left="0" w:right="0" w:firstLine="576"/>
        <w:jc w:val="left"/>
      </w:pPr>
      <w:r>
        <w:rPr/>
        <w:t xml:space="preserve">(5) In years following the appropriation of state funding for early childhood equity grants in the prior fiscal year, the department must submit a brief status report by December 1st to the governor and the legislature describing the projects funded with early childhood equity grant funds and the populations served.</w:t>
      </w:r>
    </w:p>
    <w:p>
      <w:pPr>
        <w:spacing w:before="0" w:after="0" w:line="408" w:lineRule="exact"/>
        <w:ind w:left="0" w:right="0" w:firstLine="576"/>
        <w:jc w:val="left"/>
      </w:pPr>
      <w:r>
        <w:rPr/>
        <w:t xml:space="preserve">(6) The department may adopt rules to implement this section.</w:t>
      </w:r>
    </w:p>
    <w:p>
      <w:pPr>
        <w:spacing w:before="240" w:after="0" w:line="408" w:lineRule="exact"/>
        <w:ind w:left="0" w:right="0" w:firstLine="576"/>
        <w:jc w:val="center"/>
      </w:pPr>
      <w:r>
        <w:rPr>
          <w:b/>
        </w:rPr>
        <w:t xml:space="preserve">Dual Language Workforce and Designation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2022, and subject to the availability of amounts appropriated for this specific purpose, the department shall establish a dual language designation and provide a rate enhancement in the early achievers program for child care providers and early childhood education and assistance program contractors who are accepting state subsidy and caring for children between the ages of birth and five years. To be eligible for dual language rate enhancements, a provider must be an active participant in good standing with the early achievers program. It is the intent of the legislature to allow uses of rate enhancements to include the purchase of dual language and culturally appropriate curricula and accompanying training programs, instructional materials, professional development training, and increased wages for individual staff who provide bilingual instruction.</w:t>
      </w:r>
    </w:p>
    <w:p>
      <w:pPr>
        <w:spacing w:before="0" w:after="0" w:line="408" w:lineRule="exact"/>
        <w:ind w:left="0" w:right="0" w:firstLine="576"/>
        <w:jc w:val="left"/>
      </w:pPr>
      <w:r>
        <w:rPr/>
        <w:t xml:space="preserve">(2) The department must consult with a stakeholder advisory group to develop criteria for the dual language designation by September 1, 2021. The stakeholder group must include:</w:t>
      </w:r>
    </w:p>
    <w:p>
      <w:pPr>
        <w:spacing w:before="0" w:after="0" w:line="408" w:lineRule="exact"/>
        <w:ind w:left="0" w:right="0" w:firstLine="576"/>
        <w:jc w:val="left"/>
      </w:pPr>
      <w:r>
        <w:rPr/>
        <w:t xml:space="preserve">(a) A representative of an organization of early learning providers focused on preserving languages and culture by serving immigrant and refugee communities;</w:t>
      </w:r>
    </w:p>
    <w:p>
      <w:pPr>
        <w:spacing w:before="0" w:after="0" w:line="408" w:lineRule="exact"/>
        <w:ind w:left="0" w:right="0" w:firstLine="576"/>
        <w:jc w:val="left"/>
      </w:pPr>
      <w:r>
        <w:rPr/>
        <w:t xml:space="preserve">(b) A representative of an early learning advocacy organization;</w:t>
      </w:r>
    </w:p>
    <w:p>
      <w:pPr>
        <w:spacing w:before="0" w:after="0" w:line="408" w:lineRule="exact"/>
        <w:ind w:left="0" w:right="0" w:firstLine="576"/>
        <w:jc w:val="left"/>
      </w:pPr>
      <w:r>
        <w:rPr/>
        <w:t xml:space="preserve">(c) A representative of an organization that advocates on behalf of dual language learners and home language support programs;</w:t>
      </w:r>
    </w:p>
    <w:p>
      <w:pPr>
        <w:spacing w:before="0" w:after="0" w:line="408" w:lineRule="exact"/>
        <w:ind w:left="0" w:right="0" w:firstLine="576"/>
        <w:jc w:val="left"/>
      </w:pPr>
      <w:r>
        <w:rPr/>
        <w:t xml:space="preserve">(d) A representative of the statewide child care resource and referral network;</w:t>
      </w:r>
    </w:p>
    <w:p>
      <w:pPr>
        <w:spacing w:before="0" w:after="0" w:line="408" w:lineRule="exact"/>
        <w:ind w:left="0" w:right="0" w:firstLine="576"/>
        <w:jc w:val="left"/>
      </w:pPr>
      <w:r>
        <w:rPr/>
        <w:t xml:space="preserve">(e) A representative of the department's Indian policy early learning committee;</w:t>
      </w:r>
    </w:p>
    <w:p>
      <w:pPr>
        <w:spacing w:before="0" w:after="0" w:line="408" w:lineRule="exact"/>
        <w:ind w:left="0" w:right="0" w:firstLine="576"/>
        <w:jc w:val="left"/>
      </w:pPr>
      <w:r>
        <w:rPr/>
        <w:t xml:space="preserve">(f) A representative of a statewide organization representing the interests of early childhood education and assistance program contractors; and</w:t>
      </w:r>
    </w:p>
    <w:p>
      <w:pPr>
        <w:spacing w:before="0" w:after="0" w:line="408" w:lineRule="exact"/>
        <w:ind w:left="0" w:right="0" w:firstLine="576"/>
        <w:jc w:val="left"/>
      </w:pPr>
      <w:r>
        <w:rPr/>
        <w:t xml:space="preserve">(g) A representative of a statewide organization representing the interests of family day care providers.</w:t>
      </w:r>
    </w:p>
    <w:p>
      <w:pPr>
        <w:spacing w:before="0" w:after="0" w:line="408" w:lineRule="exact"/>
        <w:ind w:left="0" w:right="0" w:firstLine="576"/>
        <w:jc w:val="left"/>
      </w:pPr>
      <w:r>
        <w:rPr/>
        <w:t xml:space="preserve">(3) The department must provide a financial model for calculating the dual language rate enhancements under subsection (1) of this section to the governor and the legislature by October 1, 2021.</w:t>
      </w:r>
    </w:p>
    <w:p>
      <w:pPr>
        <w:spacing w:before="0" w:after="0" w:line="408" w:lineRule="exact"/>
        <w:ind w:left="0" w:right="0" w:firstLine="576"/>
        <w:jc w:val="left"/>
      </w:pPr>
      <w:r>
        <w:rPr/>
        <w:t xml:space="preserve">(4) By December 1st in years following distribution of early achievers dual language rate enhancements, the department must provide the following data to the legislature and the governor: (a) Languages spoken by rate enhancement recipients; (b) the number of rate enhancements distributed; and (c) the types of early intervention programs and services delivered by rate enhancement recipients.</w:t>
      </w:r>
    </w:p>
    <w:p>
      <w:pPr>
        <w:spacing w:before="0" w:after="0" w:line="408" w:lineRule="exact"/>
        <w:ind w:left="0" w:right="0" w:firstLine="576"/>
        <w:jc w:val="left"/>
      </w:pPr>
      <w:r>
        <w:rPr/>
        <w:t xml:space="preserve">(5) To the extent practicable, parties should consider in collective bargaining agreements, beginning in the 2021-2023 biennium, implementation of a rate structure similar to the provisions in this section.</w:t>
      </w:r>
    </w:p>
    <w:p>
      <w:pPr>
        <w:spacing w:before="0" w:after="0" w:line="408" w:lineRule="exact"/>
        <w:ind w:left="0" w:right="0" w:firstLine="576"/>
        <w:jc w:val="left"/>
      </w:pPr>
      <w:r>
        <w:rPr/>
        <w:t xml:space="preserve">(6) Beginning July 1, 2023, and subject to the availability of amounts appropriated for this specific purpose, rate enhancements established under this section shall be adjusted annually for inflation as described in section 203 of this act.</w:t>
      </w:r>
    </w:p>
    <w:p>
      <w:pPr>
        <w:spacing w:before="0" w:after="0" w:line="408" w:lineRule="exact"/>
        <w:ind w:left="0" w:right="0" w:firstLine="576"/>
        <w:jc w:val="left"/>
      </w:pPr>
      <w:r>
        <w:rPr/>
        <w:t xml:space="preserve">(7) The department may adopt rules to implement this section.</w:t>
      </w:r>
    </w:p>
    <w:p>
      <w:pPr>
        <w:spacing w:before="240" w:after="0" w:line="408" w:lineRule="exact"/>
        <w:ind w:left="0" w:right="0" w:firstLine="576"/>
        <w:jc w:val="center"/>
      </w:pPr>
      <w:r>
        <w:rPr>
          <w:b/>
        </w:rPr>
        <w:t xml:space="preserve">Technical Assistance for Employer-Supported Child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shall collaborate with the department of children, youth, and families to provide or contract to provide remote or in-person technical assistance to employers interested in supporting their employees' access to high quality child care. Technical assistance may include, but is not limited to, guidance related to:</w:t>
      </w:r>
    </w:p>
    <w:p>
      <w:pPr>
        <w:spacing w:before="0" w:after="0" w:line="408" w:lineRule="exact"/>
        <w:ind w:left="0" w:right="0" w:firstLine="576"/>
        <w:jc w:val="left"/>
      </w:pPr>
      <w:r>
        <w:rPr/>
        <w:t xml:space="preserve">(1) Operating a licensed child care center at or near the workplace for the benefit of employees;</w:t>
      </w:r>
    </w:p>
    <w:p>
      <w:pPr>
        <w:spacing w:before="0" w:after="0" w:line="408" w:lineRule="exact"/>
        <w:ind w:left="0" w:right="0" w:firstLine="576"/>
        <w:jc w:val="left"/>
      </w:pPr>
      <w:r>
        <w:rPr/>
        <w:t xml:space="preserve">(2) Financing and construction of a licensed child care center at or near the workplace for the benefit of employees;</w:t>
      </w:r>
    </w:p>
    <w:p>
      <w:pPr>
        <w:spacing w:before="0" w:after="0" w:line="408" w:lineRule="exact"/>
        <w:ind w:left="0" w:right="0" w:firstLine="576"/>
        <w:jc w:val="left"/>
      </w:pPr>
      <w:r>
        <w:rPr/>
        <w:t xml:space="preserve">(3) Providing financial assistance to employees for licensed or certified child care expenses;</w:t>
      </w:r>
    </w:p>
    <w:p>
      <w:pPr>
        <w:spacing w:before="0" w:after="0" w:line="408" w:lineRule="exact"/>
        <w:ind w:left="0" w:right="0" w:firstLine="576"/>
        <w:jc w:val="left"/>
      </w:pPr>
      <w:r>
        <w:rPr/>
        <w:t xml:space="preserve">(4) Sponsoring dependent care flexible spending accounts for employees; and</w:t>
      </w:r>
    </w:p>
    <w:p>
      <w:pPr>
        <w:spacing w:before="0" w:after="0" w:line="408" w:lineRule="exact"/>
        <w:ind w:left="0" w:right="0" w:firstLine="576"/>
        <w:jc w:val="left"/>
      </w:pPr>
      <w:r>
        <w:rPr/>
        <w:t xml:space="preserve">(5) Developing a "bring your infant to work" program and other family-friendly work policies for employees.</w:t>
      </w:r>
    </w:p>
    <w:p>
      <w:pPr>
        <w:spacing w:before="240" w:after="0" w:line="408" w:lineRule="exact"/>
        <w:ind w:left="0" w:right="0" w:firstLine="576"/>
        <w:jc w:val="center"/>
      </w:pPr>
      <w:r>
        <w:rPr>
          <w:b/>
        </w:rPr>
        <w:t xml:space="preserve">Mental Health Consultation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mental health consultation for early learning providers is an effective strategy for supporting children's social and emotional development. The legislature further finds that young children in Washington are experiencing increasing levels of mental health needs and without a properly supported early learning workforce these children face higher rates of expulsion and are at risk of increasing developmental delays continuing into the K-12 education system. The legislature further recognizes that a mental health consultation system also benefits early learning providers by reducing secondary trauma and minimizing staff turnover in addition to improving providers' ability to work with parents to address complex needs at home. Therefore, it is the intent of the legislature to support a mental health consultation system that is available to early learning providers statewide.</w:t>
      </w:r>
    </w:p>
    <w:p>
      <w:pPr>
        <w:spacing w:before="0" w:after="0" w:line="408" w:lineRule="exact"/>
        <w:ind w:left="0" w:right="0" w:firstLine="576"/>
        <w:jc w:val="left"/>
      </w:pPr>
      <w:r>
        <w:rPr/>
        <w:t xml:space="preserve">(2) Subject to the availability of amounts appropriated for this specific purpose, the department shall provide mental health consultation services to early learning providers through shared services hubs as described in section 316 of this act.</w:t>
      </w:r>
    </w:p>
    <w:p>
      <w:pPr>
        <w:spacing w:before="0" w:after="0" w:line="408" w:lineRule="exact"/>
        <w:ind w:left="0" w:right="0" w:firstLine="576"/>
        <w:jc w:val="left"/>
      </w:pPr>
      <w:r>
        <w:rPr/>
        <w:t xml:space="preserve">(a) Mental health consultation services must be delivered in coordination with the early achievers mental health coaching provided under RCW 43.216.090.</w:t>
      </w:r>
    </w:p>
    <w:p>
      <w:pPr>
        <w:spacing w:before="0" w:after="0" w:line="408" w:lineRule="exact"/>
        <w:ind w:left="0" w:right="0" w:firstLine="576"/>
        <w:jc w:val="left"/>
      </w:pPr>
      <w:r>
        <w:rPr/>
        <w:t xml:space="preserve">(b) The department must provide supervisors for mental health consultants to provide reflective supervision and overall coordination of service delivery.</w:t>
      </w:r>
    </w:p>
    <w:p>
      <w:pPr>
        <w:spacing w:before="0" w:after="0" w:line="408" w:lineRule="exact"/>
        <w:ind w:left="0" w:right="0" w:firstLine="576"/>
        <w:jc w:val="left"/>
      </w:pPr>
      <w:r>
        <w:rPr/>
        <w:t xml:space="preserve">(c) As capacity allows, the department may provide access to mental health consultation services to license-exempt family, friend, and neighbor care providers.</w:t>
      </w:r>
    </w:p>
    <w:p>
      <w:pPr>
        <w:spacing w:before="240" w:after="0" w:line="408" w:lineRule="exact"/>
        <w:ind w:left="0" w:right="0" w:firstLine="576"/>
        <w:jc w:val="center"/>
      </w:pPr>
      <w:r>
        <w:rPr>
          <w:b/>
        </w:rPr>
        <w:t xml:space="preserve">Training for Early Learning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shall administer training grants for early learning providers that support providers in reaching the professional education and training standards promoted by the early achievers program. Moneys from the training grants must be used to augment existing early achievers scholarships available to providers and must be distributed to eligible providers as follows:</w:t>
      </w:r>
    </w:p>
    <w:p>
      <w:pPr>
        <w:spacing w:before="0" w:after="0" w:line="408" w:lineRule="exact"/>
        <w:ind w:left="0" w:right="0" w:firstLine="576"/>
        <w:jc w:val="left"/>
      </w:pPr>
      <w:r>
        <w:rPr/>
        <w:t xml:space="preserve">(a) The department must use training grant moneys to provide or contract for:</w:t>
      </w:r>
    </w:p>
    <w:p>
      <w:pPr>
        <w:spacing w:before="0" w:after="0" w:line="408" w:lineRule="exact"/>
        <w:ind w:left="0" w:right="0" w:firstLine="576"/>
        <w:jc w:val="left"/>
      </w:pPr>
      <w:r>
        <w:rPr/>
        <w:t xml:space="preserve">(i) Department-required trainings for early learning providers conducted by department-approved trainers;</w:t>
      </w:r>
    </w:p>
    <w:p>
      <w:pPr>
        <w:spacing w:before="0" w:after="0" w:line="408" w:lineRule="exact"/>
        <w:ind w:left="0" w:right="0" w:firstLine="576"/>
        <w:jc w:val="left"/>
      </w:pPr>
      <w:r>
        <w:rPr/>
        <w:t xml:space="preserve">(ii) Trainings for license-exempt family, friend, and neighbor child care providers conducted by department-approved trainers; and</w:t>
      </w:r>
    </w:p>
    <w:p>
      <w:pPr>
        <w:spacing w:before="0" w:after="0" w:line="408" w:lineRule="exact"/>
        <w:ind w:left="0" w:right="0" w:firstLine="576"/>
        <w:jc w:val="left"/>
      </w:pPr>
      <w:r>
        <w:rPr/>
        <w:t xml:space="preserve">(iii) Early achievers scholarships.</w:t>
      </w:r>
    </w:p>
    <w:p>
      <w:pPr>
        <w:spacing w:before="0" w:after="0" w:line="408" w:lineRule="exact"/>
        <w:ind w:left="0" w:right="0" w:firstLine="576"/>
        <w:jc w:val="left"/>
      </w:pPr>
      <w:r>
        <w:rPr/>
        <w:t xml:space="preserve">(b)(i) The department may distribute supplemental training awards to eligible providers as determined by the department.</w:t>
      </w:r>
    </w:p>
    <w:p>
      <w:pPr>
        <w:spacing w:before="0" w:after="0" w:line="408" w:lineRule="exact"/>
        <w:ind w:left="0" w:right="0" w:firstLine="576"/>
        <w:jc w:val="left"/>
      </w:pPr>
      <w:r>
        <w:rPr/>
        <w:t xml:space="preserve">(ii) Supplemental training awards may be used by eligible providers for qualified activities. Qualified activities may include, but are not limited to, trainings delivered by department-approved trainers on topics such as small business management, providing care for children with developmental disabilities, infant and toddler care, dual language program development, and providing trauma-informed care.</w:t>
      </w:r>
    </w:p>
    <w:p>
      <w:pPr>
        <w:spacing w:before="0" w:after="0" w:line="408" w:lineRule="exact"/>
        <w:ind w:left="0" w:right="0" w:firstLine="576"/>
        <w:jc w:val="left"/>
      </w:pPr>
      <w:r>
        <w:rPr/>
        <w:t xml:space="preserve">(2) For the purposes of this section, "eligible provider" means: (a) An employee or owner of a licensed or certified child care center accepting state subsidy; (b) an employee or owner of a licensed family home accepting state subsidy; (c) a contractor or provider of the early childhood education and assistance program; or (d) an early achievers coach.</w:t>
      </w:r>
    </w:p>
    <w:p>
      <w:pPr>
        <w:spacing w:before="240" w:after="0" w:line="408" w:lineRule="exact"/>
        <w:ind w:left="0" w:right="0" w:firstLine="576"/>
        <w:jc w:val="center"/>
      </w:pPr>
      <w:r>
        <w:rPr>
          <w:b/>
        </w:rPr>
        <w:t xml:space="preserve">Shared Services for Child Care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shall provide or contract to provide one or more shared services hubs that allow the ongoing pooling and shared use of comprehensive services, business services, and pedagogical leadership by licensed and certified child care centers and family homes. It is the intent of the legislature that shared services hubs will help support child care; provide one-stop shopping for easier, consolidated, and efficient service delivery; and bring together siloed service streams for early learning providers.</w:t>
      </w:r>
    </w:p>
    <w:p>
      <w:pPr>
        <w:spacing w:before="0" w:after="0" w:line="408" w:lineRule="exact"/>
        <w:ind w:left="0" w:right="0" w:firstLine="576"/>
        <w:jc w:val="left"/>
      </w:pPr>
      <w:r>
        <w:rPr/>
        <w:t xml:space="preserve">(a) Shared comprehensive services may include developmental and health screenings, mental health and nurse consultation, health advisory and parent policy councils, assessments for one-on-one behavioral support aides, and coordination with a local or statewide family linkage system that connects families with young children to appropriate community resources and services.</w:t>
      </w:r>
    </w:p>
    <w:p>
      <w:pPr>
        <w:spacing w:before="0" w:after="0" w:line="408" w:lineRule="exact"/>
        <w:ind w:left="0" w:right="0" w:firstLine="576"/>
        <w:jc w:val="left"/>
      </w:pPr>
      <w:r>
        <w:rPr/>
        <w:t xml:space="preserve">(b) Shared business services may include support with fee collection and financial management, human resources and payroll services, regional substitute pools, identification of translation and interpreter services, and business coaching and training.</w:t>
      </w:r>
    </w:p>
    <w:p>
      <w:pPr>
        <w:spacing w:before="0" w:after="0" w:line="408" w:lineRule="exact"/>
        <w:ind w:left="0" w:right="0" w:firstLine="576"/>
        <w:jc w:val="left"/>
      </w:pPr>
      <w:r>
        <w:rPr/>
        <w:t xml:space="preserve">(c) Shared pedagogical resources may include leadership development, reflective supervision for child care center administrators, curricula, and training for early achievers coaches.</w:t>
      </w:r>
    </w:p>
    <w:p>
      <w:pPr>
        <w:spacing w:before="0" w:after="0" w:line="408" w:lineRule="exact"/>
        <w:ind w:left="0" w:right="0" w:firstLine="576"/>
        <w:jc w:val="left"/>
      </w:pPr>
      <w:r>
        <w:rPr/>
        <w:t xml:space="preserve">(2) Shared services hubs must be located in different geographic regions of the state and serve diverse demographic groups.</w:t>
      </w:r>
    </w:p>
    <w:p>
      <w:pPr>
        <w:spacing w:before="0" w:after="0" w:line="408" w:lineRule="exact"/>
        <w:ind w:left="0" w:right="0" w:firstLine="576"/>
        <w:jc w:val="left"/>
      </w:pPr>
      <w:r>
        <w:rPr/>
        <w:t xml:space="preserve">(3) By December 1, 2025, the department shall report to the governor and the legislature on the effectiveness of the service hub model in creating administrative efficiencies, realizing cost savings for child care providers and the department, increasing the responsiveness of providers to the needs of families, and building capacity for inclusive and trauma-informed services. The department must make recommendations for improvements or changes to the hub model and the expansion of the service hub model statewide.</w:t>
      </w:r>
    </w:p>
    <w:p>
      <w:pPr>
        <w:spacing w:before="0" w:after="0" w:line="408" w:lineRule="exact"/>
        <w:ind w:left="0" w:right="0" w:firstLine="576"/>
        <w:jc w:val="left"/>
      </w:pPr>
      <w:r>
        <w:rPr/>
        <w:t xml:space="preserve">(4) As funds are available, the department must expand availability of shared services hubs around the state.</w:t>
      </w:r>
    </w:p>
    <w:p>
      <w:pPr>
        <w:spacing w:before="240" w:after="0" w:line="408" w:lineRule="exact"/>
        <w:ind w:left="0" w:right="0" w:firstLine="576"/>
        <w:jc w:val="center"/>
      </w:pPr>
      <w:r>
        <w:rPr>
          <w:b/>
        </w:rPr>
        <w:t xml:space="preserve">3. SUPPORTING FAMILIES WITH CHILDREN FROM PRENATAL TO AGE THREE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parental relationships and healthy interactions in the first few years of life help shape the development of babies and toddlers' brains and bodies. Eighty percent of the brain is developed by the age of three and parents are a child's first teachers. The legislature finds that the federal family first prevention services act (P.L. 115-123) offers the state the opportunity to leverage federal funding for certain programs, including in-home parent skill-based programs, substance use disorder support, and mental health interventions. Culturally relevant, evidence-based programs that may qualify for these federal funds are limited. Therefore, state support may be necessary to serve traditionally underrepresented communities and increase positive engagement from parents and caregivers of children from before birth to age three. The legislature finds that small teacher-child ratios for infant and toddler care, as well as the existence of child care deserts with low levels of access to care for the birth to three age group, contribute to higher expenses for providers and families with babies and young children.</w:t>
      </w:r>
    </w:p>
    <w:p>
      <w:pPr>
        <w:spacing w:before="0" w:after="0" w:line="408" w:lineRule="exact"/>
        <w:ind w:left="0" w:right="0" w:firstLine="576"/>
        <w:jc w:val="left"/>
      </w:pPr>
      <w:r>
        <w:rPr/>
        <w:t xml:space="preserve">(2) The legislature further finds that the state has the opportunity to leverage medicaid funds to support the expansion of the early childhood intervention prevention services program if the program is available statewide.</w:t>
      </w:r>
    </w:p>
    <w:p>
      <w:pPr>
        <w:spacing w:before="0" w:after="0" w:line="408" w:lineRule="exact"/>
        <w:ind w:left="0" w:right="0" w:firstLine="576"/>
        <w:jc w:val="left"/>
      </w:pPr>
      <w:r>
        <w:rPr/>
        <w:t xml:space="preserve">(3) Therefore, the legislature intends to promote parent and family education and support, incentivize the provision of infant and toddler care, and make trauma and complex needs programs and other early intervention services more readily available to families and young children.</w:t>
      </w:r>
    </w:p>
    <w:p>
      <w:pPr>
        <w:spacing w:before="240" w:after="0" w:line="408" w:lineRule="exact"/>
        <w:ind w:left="0" w:right="0" w:firstLine="576"/>
        <w:jc w:val="center"/>
      </w:pPr>
      <w:r>
        <w:rPr>
          <w:b/>
        </w:rPr>
        <w:t xml:space="preserve">Parent and Family Education and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shall administer a prenatal to three family engagement strategy to support expectant parents, babies and toddlers from birth to three years of age, and their caregivers.</w:t>
      </w:r>
    </w:p>
    <w:p>
      <w:pPr>
        <w:spacing w:before="0" w:after="0" w:line="408" w:lineRule="exact"/>
        <w:ind w:left="0" w:right="0" w:firstLine="576"/>
        <w:jc w:val="left"/>
      </w:pPr>
      <w:r>
        <w:rPr/>
        <w:t xml:space="preserve">(2) Components of the prenatal to three family engagement strategy must include supports and services to improve maternal and infant health outcomes, reduce and mitigate trauma, promote attachment and other social-emotional assets, strengthen parenting skills, and provide early interventions to help maximize healthy and robust childhood development and reduce isolation. Services and supports may include:</w:t>
      </w:r>
    </w:p>
    <w:p>
      <w:pPr>
        <w:spacing w:before="0" w:after="0" w:line="408" w:lineRule="exact"/>
        <w:ind w:left="0" w:right="0" w:firstLine="576"/>
        <w:jc w:val="left"/>
      </w:pPr>
      <w:r>
        <w:rPr/>
        <w:t xml:space="preserve">(a) Parent skill-based programs and training;</w:t>
      </w:r>
    </w:p>
    <w:p>
      <w:pPr>
        <w:spacing w:before="0" w:after="0" w:line="408" w:lineRule="exact"/>
        <w:ind w:left="0" w:right="0" w:firstLine="576"/>
        <w:jc w:val="left"/>
      </w:pPr>
      <w:r>
        <w:rPr/>
        <w:t xml:space="preserve">(b) Facilitated play and learn groups;</w:t>
      </w:r>
    </w:p>
    <w:p>
      <w:pPr>
        <w:spacing w:before="0" w:after="0" w:line="408" w:lineRule="exact"/>
        <w:ind w:left="0" w:right="0" w:firstLine="576"/>
        <w:jc w:val="left"/>
      </w:pPr>
      <w:r>
        <w:rPr/>
        <w:t xml:space="preserve">(c) Parent peer-support groups, including groups designed for families with children with complex needs, families whose primary home language is not English, incarcerated parents, families coping with substance use disorder or mental health support needs, or other specific needs; and</w:t>
      </w:r>
    </w:p>
    <w:p>
      <w:pPr>
        <w:spacing w:before="0" w:after="0" w:line="408" w:lineRule="exact"/>
        <w:ind w:left="0" w:right="0" w:firstLine="576"/>
        <w:jc w:val="left"/>
      </w:pPr>
      <w:r>
        <w:rPr/>
        <w:t xml:space="preserve">(d) Other prenatal to age three programs and services.</w:t>
      </w:r>
    </w:p>
    <w:p>
      <w:pPr>
        <w:spacing w:before="0" w:after="0" w:line="408" w:lineRule="exact"/>
        <w:ind w:left="0" w:right="0" w:firstLine="576"/>
        <w:jc w:val="left"/>
      </w:pPr>
      <w:r>
        <w:rPr/>
        <w:t xml:space="preserve">(3) Continuity of services for babies and toddlers are important for early childhood brain development. Therefore, the services and supports described in this section may be made available to biological parents, foster parents, and kinship care providers.</w:t>
      </w:r>
    </w:p>
    <w:p>
      <w:pPr>
        <w:spacing w:before="240" w:after="0" w:line="408" w:lineRule="exact"/>
        <w:ind w:left="0" w:right="0" w:firstLine="576"/>
        <w:jc w:val="center"/>
      </w:pPr>
      <w:r>
        <w:rPr>
          <w:b/>
        </w:rPr>
        <w:t xml:space="preserve">Infant and Toddler Care Incentives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our state suffers from an extreme shortage of infant and toddler child care, impacting the ability of parents to participate in the workforce. Further, parents returning to work after using paid family leave to care for a new child struggle to find readily available, high quality care during a time of critical growth and brain development for young children. Therefore, the legislature intends to incentivize the provision of high quality infant and toddler care.</w:t>
      </w:r>
    </w:p>
    <w:p>
      <w:pPr>
        <w:spacing w:before="0" w:after="0" w:line="408" w:lineRule="exact"/>
        <w:ind w:left="0" w:right="0" w:firstLine="576"/>
        <w:jc w:val="left"/>
      </w:pPr>
      <w:r>
        <w:rPr/>
        <w:t xml:space="preserve">(2) Subject to the availability of amounts appropriated for this specific purpose, the department shall provide an infant-toddler rate enhancement for providers and contractors who are:</w:t>
      </w:r>
    </w:p>
    <w:p>
      <w:pPr>
        <w:spacing w:before="0" w:after="0" w:line="408" w:lineRule="exact"/>
        <w:ind w:left="0" w:right="0" w:firstLine="576"/>
        <w:jc w:val="left"/>
      </w:pPr>
      <w:r>
        <w:rPr/>
        <w:t xml:space="preserve">(a) Accepting state subsidy;</w:t>
      </w:r>
    </w:p>
    <w:p>
      <w:pPr>
        <w:spacing w:before="0" w:after="0" w:line="408" w:lineRule="exact"/>
        <w:ind w:left="0" w:right="0" w:firstLine="576"/>
        <w:jc w:val="left"/>
      </w:pPr>
      <w:r>
        <w:rPr/>
        <w:t xml:space="preserve">(b) In good standing with the early achievers quality rating and improvement system; and</w:t>
      </w:r>
    </w:p>
    <w:p>
      <w:pPr>
        <w:spacing w:before="0" w:after="0" w:line="408" w:lineRule="exact"/>
        <w:ind w:left="0" w:right="0" w:firstLine="576"/>
        <w:jc w:val="left"/>
      </w:pPr>
      <w:r>
        <w:rPr/>
        <w:t xml:space="preserve">(c) Caring for a child between the ages of birth and three years.</w:t>
      </w:r>
    </w:p>
    <w:p>
      <w:pPr>
        <w:spacing w:before="0" w:after="0" w:line="408" w:lineRule="exact"/>
        <w:ind w:left="0" w:right="0" w:firstLine="576"/>
        <w:jc w:val="left"/>
      </w:pPr>
      <w:r>
        <w:rPr/>
        <w:t xml:space="preserve">(3) To the extent practicable, parties should consider in collective bargaining agreements, beginning in the 2021-2023 biennium, implementation of a rate structure similar to the provisions in this section.</w:t>
      </w:r>
    </w:p>
    <w:p>
      <w:pPr>
        <w:spacing w:before="0" w:after="0" w:line="408" w:lineRule="exact"/>
        <w:ind w:left="0" w:right="0" w:firstLine="576"/>
        <w:jc w:val="left"/>
      </w:pPr>
      <w:r>
        <w:rPr/>
        <w:t xml:space="preserve">(4) Beginning July 1, 2023, and subject to the availability of amounts appropriated for this specific purpose, rate enhancements established under this section shall be adjusted annually for inflation as described in section 203 of this act.</w:t>
      </w:r>
    </w:p>
    <w:p>
      <w:pPr>
        <w:spacing w:before="240" w:after="0" w:line="408" w:lineRule="exact"/>
        <w:ind w:left="0" w:right="0" w:firstLine="576"/>
        <w:jc w:val="center"/>
      </w:pPr>
      <w:r>
        <w:rPr>
          <w:b/>
        </w:rPr>
        <w:t xml:space="preserve">Expanding Early Interventions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shall administer trauma and complex needs programs, such as the early childhood intervention prevention services program, and other early intervention services for children who are:</w:t>
      </w:r>
    </w:p>
    <w:p>
      <w:pPr>
        <w:spacing w:before="0" w:after="0" w:line="408" w:lineRule="exact"/>
        <w:ind w:left="0" w:right="0" w:firstLine="576"/>
        <w:jc w:val="left"/>
      </w:pPr>
      <w:r>
        <w:rPr/>
        <w:t xml:space="preserve">(a) Between the ages of birth and five years;</w:t>
      </w:r>
    </w:p>
    <w:p>
      <w:pPr>
        <w:spacing w:before="0" w:after="0" w:line="408" w:lineRule="exact"/>
        <w:ind w:left="0" w:right="0" w:firstLine="576"/>
        <w:jc w:val="left"/>
      </w:pPr>
      <w:r>
        <w:rPr/>
        <w:t xml:space="preserve">(b) Referred by a child welfare worker, a department of social and health services social worker, a primary care physician, a behavioral health provider, or a public health nurse due to: (i) Risk of child abuse or neglect; or (ii) exposure to complex trauma; and</w:t>
      </w:r>
    </w:p>
    <w:p>
      <w:pPr>
        <w:spacing w:before="0" w:after="0" w:line="408" w:lineRule="exact"/>
        <w:ind w:left="0" w:right="0" w:firstLine="576"/>
        <w:jc w:val="left"/>
      </w:pPr>
      <w:r>
        <w:rPr/>
        <w:t xml:space="preserve">(c) Enrolled in apple health for kids.</w:t>
      </w:r>
    </w:p>
    <w:p>
      <w:pPr>
        <w:spacing w:before="0" w:after="0" w:line="408" w:lineRule="exact"/>
        <w:ind w:left="0" w:right="0" w:firstLine="576"/>
        <w:jc w:val="left"/>
      </w:pPr>
      <w:r>
        <w:rPr/>
        <w:t xml:space="preserve">(2) The department shall make all reasonable efforts to deliver the trauma and complex needs programs and other early intervention services in areas of the state with the highest need and the greatest local interest in such services and programs.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43</w:t>
      </w:r>
      <w:r>
        <w:rPr/>
        <w:t xml:space="preserve">.</w:t>
      </w:r>
      <w:r>
        <w:t xml:space="preserve">216</w:t>
      </w:r>
      <w:r>
        <w:rPr/>
        <w:t xml:space="preserve">.</w:t>
      </w:r>
      <w:r>
        <w:t xml:space="preserve">010</w:t>
      </w:r>
      <w:r>
        <w:rPr/>
        <w:t xml:space="preserve"> and 2017 3rd sp.s. c 6 s 201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w:t>
      </w:r>
      <w:r>
        <w:rPr>
          <w:u w:val="single"/>
        </w:rPr>
        <w:t xml:space="preserve">at any given time</w:t>
      </w:r>
      <w:r>
        <w:rPr/>
        <w:t xml:space="preserve">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(5) "Department" means the department of children, youth, and families.</w:t>
      </w:r>
    </w:p>
    <w:p>
      <w:pPr>
        <w:spacing w:before="0" w:after="0" w:line="408" w:lineRule="exact"/>
        <w:ind w:left="0" w:right="0" w:firstLine="576"/>
        <w:jc w:val="left"/>
      </w:pPr>
      <w:r>
        <w:rPr/>
        <w:t xml:space="preserve">(6)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(7)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(8)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(9) </w:t>
      </w:r>
      <w:r>
        <w:t>((</w:t>
      </w:r>
      <w:r>
        <w:rPr>
          <w:strike/>
        </w:rPr>
        <w:t xml:space="preserve">"Early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strike/>
        </w:rPr>
        <w:t xml:space="preserve">(a) Home visiting and parent education and support programs;</w:t>
      </w:r>
    </w:p>
    <w:p>
      <w:pPr>
        <w:spacing w:before="0" w:after="0" w:line="408" w:lineRule="exact"/>
        <w:ind w:left="0" w:right="0" w:firstLine="576"/>
        <w:jc w:val="left"/>
      </w:pPr>
      <w:r>
        <w:rPr>
          <w:strike/>
        </w:rPr>
        <w:t xml:space="preserve">(b) The early achievers program described in RCW 43.216.085;</w:t>
      </w:r>
    </w:p>
    <w:p>
      <w:pPr>
        <w:spacing w:before="0" w:after="0" w:line="408" w:lineRule="exact"/>
        <w:ind w:left="0" w:right="0" w:firstLine="576"/>
        <w:jc w:val="left"/>
      </w:pPr>
      <w:r>
        <w:rPr>
          <w:strike/>
        </w:rPr>
        <w:t xml:space="preserve">(c) Integrated full-day and part-day high quality early learning programs; and</w:t>
      </w:r>
    </w:p>
    <w:p>
      <w:pPr>
        <w:spacing w:before="0" w:after="0" w:line="408" w:lineRule="exact"/>
        <w:ind w:left="0" w:right="0" w:firstLine="576"/>
        <w:jc w:val="left"/>
      </w:pPr>
      <w:r>
        <w:rPr>
          <w:strike/>
        </w:rPr>
        <w:t xml:space="preserve">(d) High quality preschool for children whose family income is at or below one hundred ten percent of the federal poverty level.</w:t>
      </w:r>
    </w:p>
    <w:p>
      <w:pPr>
        <w:spacing w:before="0" w:after="0" w:line="408" w:lineRule="exact"/>
        <w:ind w:left="0" w:right="0" w:firstLine="576"/>
        <w:jc w:val="left"/>
      </w:pPr>
      <w:r>
        <w:rPr>
          <w:strike/>
        </w:rPr>
        <w:t xml:space="preserve">(10)</w:t>
      </w:r>
      <w:r>
        <w:t>))</w:t>
      </w:r>
      <w:r>
        <w:rPr/>
        <w:t xml:space="preserve"> "Education data center" means the education data center established in RCW 43.41.400, commonly referred to as the education research and data center.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"Employer" means a person or business that engages the services of one or more people, especially for wages or salary to work in an agency.</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"Enforcement action" means denial, suspension, revocation, modification, or nonrenewal of a license pursuant to RCW 43.216.325(1) or assessment of civil monetary penalties pursuant to RCW 43.216.325(3).</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"Extended day program" means an early childhood education and assistance program that offers early learning education for at least ten hours per day, a minimum of two thousand hours per year, at least four days per week, and operates year-round.</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"Low-income neighborhood" means a district or community where more than twenty percent of households are below the federal poverty level.</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"Nonschool age child" means a child who is age six years or younger and who is not enrolled in a public or private school.</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"Private school" means a private school approved by the state under chapter 28A.195 RCW.</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"Requirement" means any rule, regulation, or standard of care to be maintained by an agency.</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"School age child" means a child who is five years of age through twelve years of age and is attending a public or private school or is receiving home-based instruction under chapter 28A.200 RCW.</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"Secretary" means the secretary of the department.</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"Washington state preschool program" means an education program for children three-to-five years of age who have not yet entered kindergarten, such as the early childhood education and assistance program.</w:t>
      </w:r>
    </w:p>
    <w:p>
      <w:pPr>
        <w:spacing w:before="0" w:after="0" w:line="408" w:lineRule="exact"/>
        <w:ind w:left="0" w:right="0" w:firstLine="576"/>
        <w:jc w:val="left"/>
      </w:pPr>
      <w:r>
        <w:rPr>
          <w:u w:val="single"/>
        </w:rPr>
        <w:t xml:space="preserve">(26) "Distressed community" means: (a) A county that has an unemployment rate that is twenty percent above the state average for the immediately previous three years; (b) an area within a county that the department determines to be a low-income community, using as guidance the low-income community designations under the community development financial institutions fund's new markets tax credit program of the United States department of the treasury; or (c) a school district in which at least fifty percent of local elementary students receive free and reduced-price meals.</w:t>
      </w:r>
    </w:p>
    <w:p>
      <w:pPr>
        <w:spacing w:before="0" w:after="0" w:line="408" w:lineRule="exact"/>
        <w:ind w:left="0" w:right="0" w:firstLine="576"/>
        <w:jc w:val="left"/>
      </w:pPr>
      <w:r>
        <w:rPr>
          <w:u w:val="single"/>
        </w:rPr>
        <w:t xml:space="preserve">(27) "Employer-supported child care" includes:</w:t>
      </w:r>
    </w:p>
    <w:p>
      <w:pPr>
        <w:spacing w:before="0" w:after="0" w:line="408" w:lineRule="exact"/>
        <w:ind w:left="0" w:right="0" w:firstLine="576"/>
        <w:jc w:val="left"/>
      </w:pPr>
      <w:r>
        <w:rPr>
          <w:u w:val="single"/>
        </w:rPr>
        <w:t xml:space="preserve">(a) A licensed child care center operated at or near the workplace by an employer for the benefit of employees; and</w:t>
      </w:r>
    </w:p>
    <w:p>
      <w:pPr>
        <w:spacing w:before="0" w:after="0" w:line="408" w:lineRule="exact"/>
        <w:ind w:left="0" w:right="0" w:firstLine="576"/>
        <w:jc w:val="left"/>
      </w:pPr>
      <w:r>
        <w:rPr>
          <w:u w:val="single"/>
        </w:rPr>
        <w:t xml:space="preserve">(b) Financial assistance provided by an employer for licensed child care expenses incurred by an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578</w:t>
      </w:r>
      <w:r>
        <w:rPr/>
        <w:t xml:space="preserve"> and 2019 c 408 s 8 are each amended to read as follows:</w:t>
      </w:r>
    </w:p>
    <w:p>
      <w:pPr>
        <w:spacing w:before="0" w:after="0" w:line="408" w:lineRule="exact"/>
        <w:ind w:left="0" w:right="0" w:firstLine="576"/>
        <w:jc w:val="left"/>
      </w:pPr>
      <w:r>
        <w:rPr/>
        <w:t xml:space="preserve">(1) Within resources available under the federal preschool development grant birth to five grant award received in December 2018, the department shall develop a plan for phased implementation of a birth to three early childhood education and assistance program pilot project for eligible children under thirty-six months old. Funds to implement the pilot project may include a combination of federal, state, or private sources.</w:t>
      </w:r>
    </w:p>
    <w:p>
      <w:pPr>
        <w:spacing w:before="0" w:after="0" w:line="408" w:lineRule="exact"/>
        <w:ind w:left="0" w:right="0" w:firstLine="576"/>
        <w:jc w:val="left"/>
      </w:pPr>
      <w:r>
        <w:rPr/>
        <w:t xml:space="preserve">(2) The department may adopt rules to implement the pilot project and may waive or adapt early childhood education and assistance program requirements when necessary to allow for the operation of the birth to three early childhood education and assistance program. The department shall consider early head start rules and regulations when developing the provider and family eligibility requirements and program requirements. Any deviations from early head start standards, rules, or regulations must be identified and explained by the department in its annual report under subsection (6) of this section.</w:t>
      </w:r>
    </w:p>
    <w:p>
      <w:pPr>
        <w:spacing w:before="0" w:after="0" w:line="408" w:lineRule="exact"/>
        <w:ind w:left="0" w:right="0" w:firstLine="576"/>
        <w:jc w:val="left"/>
      </w:pPr>
      <w:r>
        <w:rPr/>
        <w:t xml:space="preserve">(3)(a) Upon securing adequate funds to begin implementation, the pilot project programs must be delivered through child care centers and family home providers who meet minimum licensing standards and are enrolled in the early achievers program.</w:t>
      </w:r>
    </w:p>
    <w:p>
      <w:pPr>
        <w:spacing w:before="0" w:after="0" w:line="408" w:lineRule="exact"/>
        <w:ind w:left="0" w:right="0" w:firstLine="576"/>
        <w:jc w:val="left"/>
      </w:pPr>
      <w:r>
        <w:rPr/>
        <w:t xml:space="preserve">(b) The department must determine minimum early achievers ratings scores for programs participating in the pilot project.</w:t>
      </w:r>
    </w:p>
    <w:p>
      <w:pPr>
        <w:spacing w:before="0" w:after="0" w:line="408" w:lineRule="exact"/>
        <w:ind w:left="0" w:right="0" w:firstLine="576"/>
        <w:jc w:val="left"/>
      </w:pPr>
      <w:r>
        <w:rPr/>
        <w:t xml:space="preserve">(4) When selecting pilot project locations for service delivery, the department may allow each pilot project location to have up to three classrooms per location. When selecting and approving pilot project locations, the department shall attempt to select a combination of rural, urban, and suburban locations. The department shall prioritize locations with programs currently operating early head start, head start, or the early childhood education and assistance program.</w:t>
      </w:r>
    </w:p>
    <w:p>
      <w:pPr>
        <w:spacing w:before="0" w:after="0" w:line="408" w:lineRule="exact"/>
        <w:ind w:left="0" w:right="0" w:firstLine="576"/>
        <w:jc w:val="left"/>
      </w:pPr>
      <w:r>
        <w:rPr/>
        <w:t xml:space="preserve">(5) To be eligible for the birth to three early childhood education and assistance program, a child's family income must be at or below </w:t>
      </w:r>
      <w:r>
        <w:t>((</w:t>
      </w:r>
      <w:r>
        <w:rPr>
          <w:strike/>
        </w:rPr>
        <w:t xml:space="preserve">one hundred thirty percent of the federal poverty level</w:t>
      </w:r>
      <w:r>
        <w:t>))</w:t>
      </w:r>
      <w:r>
        <w:rPr/>
        <w:t xml:space="preserve"> </w:t>
      </w:r>
      <w:r>
        <w:rPr>
          <w:u w:val="single"/>
        </w:rPr>
        <w:t xml:space="preserve">thirty-six percent of the state median income</w:t>
      </w:r>
      <w:r>
        <w:rPr/>
        <w:t xml:space="preserve"> and the child must be under thirty-six months old.</w:t>
      </w:r>
    </w:p>
    <w:p>
      <w:pPr>
        <w:spacing w:before="0" w:after="0" w:line="408" w:lineRule="exact"/>
        <w:ind w:left="0" w:right="0" w:firstLine="576"/>
        <w:jc w:val="left"/>
      </w:pPr>
      <w:r>
        <w:rPr/>
        <w:t xml:space="preserve">(6) Beginning November 1, 2020, and each November 1st thereafter during pilot project activity, the department shall submit an annual report to the governor and legislature that includes a status update that describes the planning work completed, the status of funds secured, and any implementation activities of the pilot project. Implementation activity reports must include a description of the participating programs and number of children and families served.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710</w:t>
      </w:r>
      <w:r>
        <w:rPr/>
        <w:t xml:space="preserve"> and 2017 3rd sp.s. c 6 s 213 are each amended to read as follows: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(1) Work in conjunction with the statewide child care resource and referral network as well as local governments, nonprofit organizations, businesses, and community child care advocates to create local child care resource and referral organizations. These organizations may carry out needs assessments, resource development, provider training, technical assistance, and parent information and training;</w:t>
      </w:r>
    </w:p>
    <w:p>
      <w:pPr>
        <w:spacing w:before="0" w:after="0" w:line="408" w:lineRule="exact"/>
        <w:ind w:left="0" w:right="0" w:firstLine="576"/>
        <w:jc w:val="left"/>
      </w:pPr>
      <w:r>
        <w:rPr/>
        <w:t xml:space="preserve">(2) Actively seek public and private money for distribution as grants to the statewide child care resource and referral network and to existing or potential local child care resource and referral organizations;</w:t>
      </w:r>
    </w:p>
    <w:p>
      <w:pPr>
        <w:spacing w:before="0" w:after="0" w:line="408" w:lineRule="exact"/>
        <w:ind w:left="0" w:right="0" w:firstLine="576"/>
        <w:jc w:val="left"/>
      </w:pPr>
      <w:r>
        <w:rPr/>
        <w:t xml:space="preserve">(3) Adopt rules regarding the application for and distribution of grants to local child care resource and referral organizations. The rules shall, at a minimum, require an applicant to submit a plan for achieving the following objectives:</w:t>
      </w:r>
    </w:p>
    <w:p>
      <w:pPr>
        <w:spacing w:before="0" w:after="0" w:line="408" w:lineRule="exact"/>
        <w:ind w:left="0" w:right="0" w:firstLine="576"/>
        <w:jc w:val="left"/>
      </w:pPr>
      <w:r>
        <w:rPr/>
        <w:t xml:space="preserve">(a) Provide parents with information about child care resources, including location of services and subsidies;</w:t>
      </w:r>
    </w:p>
    <w:p>
      <w:pPr>
        <w:spacing w:before="0" w:after="0" w:line="408" w:lineRule="exact"/>
        <w:ind w:left="0" w:right="0" w:firstLine="576"/>
        <w:jc w:val="left"/>
      </w:pPr>
      <w:r>
        <w:rPr/>
        <w:t xml:space="preserve">(b) Carry out child care provider recruitment and training programs, including training under RCW 74.25.040;</w:t>
      </w:r>
    </w:p>
    <w:p>
      <w:pPr>
        <w:spacing w:before="0" w:after="0" w:line="408" w:lineRule="exact"/>
        <w:ind w:left="0" w:right="0" w:firstLine="576"/>
        <w:jc w:val="left"/>
      </w:pPr>
      <w:r>
        <w:rPr/>
        <w:t xml:space="preserve">(c) Offer support services, such as parent and provider seminars, toy-lending libraries, and substitute banks;</w:t>
      </w:r>
    </w:p>
    <w:p>
      <w:pPr>
        <w:spacing w:before="0" w:after="0" w:line="408" w:lineRule="exact"/>
        <w:ind w:left="0" w:right="0" w:firstLine="576"/>
        <w:jc w:val="left"/>
      </w:pPr>
      <w:r>
        <w:rPr/>
        <w:t xml:space="preserve">(d) Provide information for businesses regarding child care supply and demand;</w:t>
      </w:r>
    </w:p>
    <w:p>
      <w:pPr>
        <w:spacing w:before="0" w:after="0" w:line="408" w:lineRule="exact"/>
        <w:ind w:left="0" w:right="0" w:firstLine="576"/>
        <w:jc w:val="left"/>
      </w:pPr>
      <w:r>
        <w:rPr/>
        <w:t xml:space="preserve">(e) Advocate for increased public and private sector resources devoted to child care;</w:t>
      </w:r>
    </w:p>
    <w:p>
      <w:pPr>
        <w:spacing w:before="0" w:after="0" w:line="408" w:lineRule="exact"/>
        <w:ind w:left="0" w:right="0" w:firstLine="576"/>
        <w:jc w:val="left"/>
      </w:pPr>
      <w:r>
        <w:rPr/>
        <w:t xml:space="preserve">(f) Provide technical assistance to employers regarding employee child care services; and</w:t>
      </w:r>
    </w:p>
    <w:p>
      <w:pPr>
        <w:spacing w:before="0" w:after="0" w:line="408" w:lineRule="exact"/>
        <w:ind w:left="0" w:right="0" w:firstLine="576"/>
        <w:jc w:val="left"/>
      </w:pPr>
      <w:r>
        <w:rPr/>
        <w:t xml:space="preserve">(g) Serve recipients of temporary assistance for needy families and working parents with </w:t>
      </w:r>
      <w:r>
        <w:rPr>
          <w:u w:val="single"/>
        </w:rPr>
        <w:t xml:space="preserve">household</w:t>
      </w:r>
      <w:r>
        <w:rPr/>
        <w:t xml:space="preserve"> incomes at or below </w:t>
      </w:r>
      <w:r>
        <w:t>((</w:t>
      </w:r>
      <w:r>
        <w:rPr>
          <w:strike/>
        </w:rPr>
        <w:t xml:space="preserve">household incomes of two hundred percent of the federal poverty line</w:t>
      </w:r>
      <w:r>
        <w:t>))</w:t>
      </w:r>
      <w:r>
        <w:rPr/>
        <w:t xml:space="preserve"> </w:t>
      </w:r>
      <w:r>
        <w:rPr>
          <w:u w:val="single"/>
        </w:rPr>
        <w:t xml:space="preserve">eighty-five percent of the state median income</w:t>
      </w:r>
      <w:r>
        <w:rPr/>
        <w:t xml:space="preserve">;</w:t>
      </w:r>
    </w:p>
    <w:p>
      <w:pPr>
        <w:spacing w:before="0" w:after="0" w:line="408" w:lineRule="exact"/>
        <w:ind w:left="0" w:right="0" w:firstLine="576"/>
        <w:jc w:val="left"/>
      </w:pPr>
      <w:r>
        <w:rPr/>
        <w:t xml:space="preserve">(4) Provide staff support and technical assistance to the statewide child care resource and referral network and local child care resource and referral organizations;</w:t>
      </w:r>
    </w:p>
    <w:p>
      <w:pPr>
        <w:spacing w:before="0" w:after="0" w:line="408" w:lineRule="exact"/>
        <w:ind w:left="0" w:right="0" w:firstLine="576"/>
        <w:jc w:val="left"/>
      </w:pPr>
      <w:r>
        <w:rPr/>
        <w:t xml:space="preserve">(5) Maintain a statewide child care licensing data bank and work with department licensors to provide information to local child care resource and referral organizations about licensed child care providers in the state;</w:t>
      </w:r>
    </w:p>
    <w:p>
      <w:pPr>
        <w:spacing w:before="0" w:after="0" w:line="408" w:lineRule="exact"/>
        <w:ind w:left="0" w:right="0" w:firstLine="576"/>
        <w:jc w:val="left"/>
      </w:pPr>
      <w:r>
        <w:rPr/>
        <w:t xml:space="preserve">(6) Through the statewide child care resource and referral network and local resource and referral organizations, compile data about local child care needs and availability for future planning and development;</w:t>
      </w:r>
    </w:p>
    <w:p>
      <w:pPr>
        <w:spacing w:before="0" w:after="0" w:line="408" w:lineRule="exact"/>
        <w:ind w:left="0" w:right="0" w:firstLine="576"/>
        <w:jc w:val="left"/>
      </w:pPr>
      <w:r>
        <w:rPr/>
        <w:t xml:space="preserve">(7) Coordinate with the statewide child care resource and referral network and local child care resource and referral organizations for the provision of training and technical assistance to child care providers;</w:t>
      </w:r>
    </w:p>
    <w:p>
      <w:pPr>
        <w:spacing w:before="0" w:after="0" w:line="408" w:lineRule="exact"/>
        <w:ind w:left="0" w:right="0" w:firstLine="576"/>
        <w:jc w:val="left"/>
      </w:pPr>
      <w:r>
        <w:rPr/>
        <w:t xml:space="preserve">(8) Collect and assemble information regarding the availability of insurance and of federal and other child care funding to assist state and local agencies, businesses, and other child care providers in offering child care services;</w:t>
      </w:r>
    </w:p>
    <w:p>
      <w:pPr>
        <w:spacing w:before="0" w:after="0" w:line="408" w:lineRule="exact"/>
        <w:ind w:left="0" w:right="0" w:firstLine="576"/>
        <w:jc w:val="left"/>
      </w:pPr>
      <w:r>
        <w:rPr/>
        <w:t xml:space="preserve">(9) Subject to the availability of amounts appropriated for this specific purpose, increase the base rate for all child care providers by ten percent;</w:t>
      </w:r>
    </w:p>
    <w:p>
      <w:pPr>
        <w:spacing w:before="0" w:after="0" w:line="408" w:lineRule="exact"/>
        <w:ind w:left="0" w:right="0" w:firstLine="576"/>
        <w:jc w:val="left"/>
      </w:pPr>
      <w:r>
        <w:rPr/>
        <w:t xml:space="preserve">(10) Subject to the availability of amounts appropriated for this specific purpose, provide tiered subsidy rate enhancements to child care providers if the provider meets the following requirements:</w:t>
      </w:r>
    </w:p>
    <w:p>
      <w:pPr>
        <w:spacing w:before="0" w:after="0" w:line="408" w:lineRule="exact"/>
        <w:ind w:left="0" w:right="0" w:firstLine="576"/>
        <w:jc w:val="left"/>
      </w:pPr>
      <w:r>
        <w:rPr/>
        <w:t xml:space="preserve">(a) The provider enrolls in quality rating and improvement system levels 2, 3, 4, or 5;</w:t>
      </w:r>
    </w:p>
    <w:p>
      <w:pPr>
        <w:spacing w:before="0" w:after="0" w:line="408" w:lineRule="exact"/>
        <w:ind w:left="0" w:right="0" w:firstLine="576"/>
        <w:jc w:val="left"/>
      </w:pPr>
      <w:r>
        <w:rPr/>
        <w:t xml:space="preserve">(b) The provider is actively participating in the early achievers program;</w:t>
      </w:r>
    </w:p>
    <w:p>
      <w:pPr>
        <w:spacing w:before="0" w:after="0" w:line="408" w:lineRule="exact"/>
        <w:ind w:left="0" w:right="0" w:firstLine="576"/>
        <w:jc w:val="left"/>
      </w:pPr>
      <w:r>
        <w:rPr/>
        <w:t xml:space="preserve">(c) The provider continues to advance towards level 5 of the early achievers program; and</w:t>
      </w:r>
    </w:p>
    <w:p>
      <w:pPr>
        <w:spacing w:before="0" w:after="0" w:line="408" w:lineRule="exact"/>
        <w:ind w:left="0" w:right="0" w:firstLine="576"/>
        <w:jc w:val="left"/>
      </w:pPr>
      <w:r>
        <w:rPr/>
        <w:t xml:space="preserve">(d) The provider must complete level 2 within thirty months or the reimbursement rate returns the level 1 rate; and</w:t>
      </w:r>
    </w:p>
    <w:p>
      <w:pPr>
        <w:spacing w:before="0" w:after="0" w:line="408" w:lineRule="exact"/>
        <w:ind w:left="0" w:right="0" w:firstLine="576"/>
        <w:jc w:val="left"/>
      </w:pPr>
      <w:r>
        <w:rPr/>
        <w:t xml:space="preserve">(11) Require exempt providers to participate in continuing education, if adequate funding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2019 c 421 s 15, 2019 c 403 s 14, 2019 c 365 s 19, 2019 c 287 s 19, and 2019 c 95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w:t>
      </w:r>
      <w:r>
        <w:rPr>
          <w:u w:val="single"/>
        </w:rPr>
        <w:t xml:space="preserve">the early learning health care expansion account</w:t>
      </w:r>
      <w:r>
        <w:rPr/>
        <w:t xml:space="preserve">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rPr>
          <w:u w:val="single"/>
        </w:rPr>
        <w:t xml:space="preserve">the fair start for kids account,</w:t>
      </w:r>
      <w:r>
        <w:rPr/>
        <w:t xml:space="preserve"> the federal forest revolving account, the ferry bond retirement fund, the freight mobility investment account, the freight mobility multimodal account, the grade crossing protective fund, the public health services account, the state higher education construction account, the higher education construction account, the highway bond retirement fund, the highway infrastructure account, the highway safety fund, the hospital safety net assessment fund, the industrial insurance premium refund account,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broadband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8B.</w:t>
      </w:r>
      <w:r>
        <w:t xml:space="preserve">50</w:t>
      </w:r>
      <w:r>
        <w:rPr/>
        <w:t xml:space="preserve">.</w:t>
      </w:r>
      <w:r>
        <w:t xml:space="preserve">248</w:t>
      </w:r>
      <w:r>
        <w:rPr/>
        <w:t xml:space="preserve"> and 2019 c 406 s 71 are each amended to read as follows:</w:t>
      </w:r>
    </w:p>
    <w:p>
      <w:pPr>
        <w:spacing w:before="0" w:after="0" w:line="408" w:lineRule="exact"/>
        <w:ind w:left="0" w:right="0" w:firstLine="576"/>
        <w:jc w:val="left"/>
      </w:pPr>
      <w:r>
        <w:rPr/>
        <w:t xml:space="preserve">Nothing in </w:t>
      </w:r>
      <w:r>
        <w:t>((</w:t>
      </w:r>
      <w:r>
        <w:rPr>
          <w:strike/>
        </w:rPr>
        <w:t xml:space="preserve">RCW 43.216.135</w:t>
      </w:r>
      <w:r>
        <w:t>))</w:t>
      </w:r>
      <w:r>
        <w:rPr/>
        <w:t xml:space="preserve"> </w:t>
      </w:r>
      <w:r>
        <w:rPr>
          <w:u w:val="single"/>
        </w:rPr>
        <w:t xml:space="preserve">section 301 of this act</w:t>
      </w:r>
      <w:r>
        <w:rPr/>
        <w:t xml:space="preserve"> requires a community or technical college to expand any of its existing child care facilities. Any additional child care services provided by a community or technical college as a result of </w:t>
      </w:r>
      <w:r>
        <w:t>((</w:t>
      </w:r>
      <w:r>
        <w:rPr>
          <w:strike/>
        </w:rPr>
        <w:t xml:space="preserve">RCW 43.216.135</w:t>
      </w:r>
      <w:r>
        <w:t>))</w:t>
      </w:r>
      <w:r>
        <w:rPr/>
        <w:t xml:space="preserve"> </w:t>
      </w:r>
      <w:r>
        <w:rPr>
          <w:u w:val="single"/>
        </w:rPr>
        <w:t xml:space="preserve">section 301 of this act</w:t>
      </w:r>
      <w:r>
        <w:rPr/>
        <w:t xml:space="preserve"> must be provided within existing resources and existing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583</w:t>
      </w:r>
      <w:r>
        <w:rPr/>
        <w:t xml:space="preserve"> and 2018 c 58 s 16 are each amended to read as follows:</w:t>
      </w:r>
    </w:p>
    <w:p>
      <w:pPr>
        <w:spacing w:before="0" w:after="0" w:line="408" w:lineRule="exact"/>
        <w:ind w:left="0" w:right="0" w:firstLine="576"/>
        <w:jc w:val="left"/>
      </w:pPr>
      <w:r>
        <w:rPr/>
        <w:t xml:space="preserve">When funding is provided in the previous biennium, the department, in collaboration with the department of children, youth, and families, shall submit a report no later than December 1st of even-numbered years, to the governor and the appropriate committees of the legislature that provides an update on the status of the early learning facilities grant and loan program that includes, but is not limited to:</w:t>
      </w:r>
    </w:p>
    <w:p>
      <w:pPr>
        <w:spacing w:before="0" w:after="0" w:line="408" w:lineRule="exact"/>
        <w:ind w:left="0" w:right="0" w:firstLine="576"/>
        <w:jc w:val="left"/>
      </w:pPr>
      <w:r>
        <w:rPr/>
        <w:t xml:space="preserve">(1) The total amount of funds, by grant and loan, spent or contracted to be spent; </w:t>
      </w:r>
      <w:r>
        <w:t>((</w:t>
      </w:r>
      <w:r>
        <w:rPr>
          <w:strike/>
        </w:rPr>
        <w:t xml:space="preserve">and</w:t>
      </w:r>
      <w:r>
        <w:t>))</w:t>
      </w:r>
    </w:p>
    <w:p>
      <w:pPr>
        <w:spacing w:before="0" w:after="0" w:line="408" w:lineRule="exact"/>
        <w:ind w:left="0" w:right="0" w:firstLine="576"/>
        <w:jc w:val="left"/>
      </w:pPr>
      <w:r>
        <w:rPr/>
        <w:t xml:space="preserve">(2) A list of projects awarded funding including, but not limited to, information about whether the project is a renovation or new construction or some other category, where the project is located, and the number of slots the project supports</w:t>
      </w:r>
      <w:r>
        <w:rPr>
          <w:u w:val="single"/>
        </w:rPr>
        <w:t xml:space="preserve">;</w:t>
      </w:r>
    </w:p>
    <w:p>
      <w:pPr>
        <w:spacing w:before="0" w:after="0" w:line="408" w:lineRule="exact"/>
        <w:ind w:left="0" w:right="0" w:firstLine="576"/>
        <w:jc w:val="left"/>
      </w:pPr>
      <w:r>
        <w:rPr>
          <w:u w:val="single"/>
        </w:rPr>
        <w:t xml:space="preserve">(3) A description of start-up grant applications and awards, including the:</w:t>
      </w:r>
    </w:p>
    <w:p>
      <w:pPr>
        <w:spacing w:before="0" w:after="0" w:line="408" w:lineRule="exact"/>
        <w:ind w:left="0" w:right="0" w:firstLine="576"/>
        <w:jc w:val="left"/>
      </w:pPr>
      <w:r>
        <w:rPr>
          <w:u w:val="single"/>
        </w:rPr>
        <w:t xml:space="preserve">(a) Total number of start-up grant applications received during the previous application cycle, including the total dollar amount of requested funds;</w:t>
      </w:r>
    </w:p>
    <w:p>
      <w:pPr>
        <w:spacing w:before="0" w:after="0" w:line="408" w:lineRule="exact"/>
        <w:ind w:left="0" w:right="0" w:firstLine="576"/>
        <w:jc w:val="left"/>
      </w:pPr>
      <w:r>
        <w:rPr>
          <w:u w:val="single"/>
        </w:rPr>
        <w:t xml:space="preserve">(b) Number of start-up grants awarded;</w:t>
      </w:r>
    </w:p>
    <w:p>
      <w:pPr>
        <w:spacing w:before="0" w:after="0" w:line="408" w:lineRule="exact"/>
        <w:ind w:left="0" w:right="0" w:firstLine="576"/>
        <w:jc w:val="left"/>
      </w:pPr>
      <w:r>
        <w:rPr>
          <w:u w:val="single"/>
        </w:rPr>
        <w:t xml:space="preserve">(c) Grant award amounts;</w:t>
      </w:r>
    </w:p>
    <w:p>
      <w:pPr>
        <w:spacing w:before="0" w:after="0" w:line="408" w:lineRule="exact"/>
        <w:ind w:left="0" w:right="0" w:firstLine="576"/>
        <w:jc w:val="left"/>
      </w:pPr>
      <w:r>
        <w:rPr>
          <w:u w:val="single"/>
        </w:rPr>
        <w:t xml:space="preserve">(d) Grant recipients and the type of organization represented by each recipient; and</w:t>
      </w:r>
    </w:p>
    <w:p>
      <w:pPr>
        <w:spacing w:before="0" w:after="0" w:line="408" w:lineRule="exact"/>
        <w:ind w:left="0" w:right="0" w:firstLine="576"/>
        <w:jc w:val="left"/>
      </w:pPr>
      <w:r>
        <w:rPr>
          <w:u w:val="single"/>
        </w:rPr>
        <w:t xml:space="preserve">(e) Planned uses of each grant award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575</w:t>
      </w:r>
      <w:r>
        <w:rPr/>
        <w:t xml:space="preserve"> and 2018 c 58 s 18 are each amended to read as follows:</w:t>
      </w:r>
    </w:p>
    <w:p>
      <w:pPr>
        <w:spacing w:before="0" w:after="0" w:line="408" w:lineRule="exact"/>
        <w:ind w:left="0" w:right="0" w:firstLine="576"/>
        <w:jc w:val="left"/>
      </w:pPr>
      <w:r>
        <w:rPr/>
        <w:t xml:space="preserve">(1) Organizations eligible to receive funding from the early learning facilities grant and loan program include:</w:t>
      </w:r>
    </w:p>
    <w:p>
      <w:pPr>
        <w:spacing w:before="0" w:after="0" w:line="408" w:lineRule="exact"/>
        <w:ind w:left="0" w:right="0" w:firstLine="576"/>
        <w:jc w:val="left"/>
      </w:pPr>
      <w:r>
        <w:rPr/>
        <w:t xml:space="preserve">(a) Early childhood education and assistance program providers;</w:t>
      </w:r>
    </w:p>
    <w:p>
      <w:pPr>
        <w:spacing w:before="0" w:after="0" w:line="408" w:lineRule="exact"/>
        <w:ind w:left="0" w:right="0" w:firstLine="576"/>
        <w:jc w:val="left"/>
      </w:pPr>
      <w:r>
        <w:rPr/>
        <w:t xml:space="preserve">(b) Working connections child care providers who are eligible to receive state subsidies;</w:t>
      </w:r>
    </w:p>
    <w:p>
      <w:pPr>
        <w:spacing w:before="0" w:after="0" w:line="408" w:lineRule="exact"/>
        <w:ind w:left="0" w:right="0" w:firstLine="576"/>
        <w:jc w:val="left"/>
      </w:pPr>
      <w:r>
        <w:rPr/>
        <w:t xml:space="preserve">(c) Licensed early learning centers not currently participating in the early childhood education and assistance program, but intending to do so;</w:t>
      </w:r>
    </w:p>
    <w:p>
      <w:pPr>
        <w:spacing w:before="0" w:after="0" w:line="408" w:lineRule="exact"/>
        <w:ind w:left="0" w:right="0" w:firstLine="576"/>
        <w:jc w:val="left"/>
      </w:pPr>
      <w:r>
        <w:rPr/>
        <w:t xml:space="preserve">(d) Developers of housing and community facilities;</w:t>
      </w:r>
    </w:p>
    <w:p>
      <w:pPr>
        <w:spacing w:before="0" w:after="0" w:line="408" w:lineRule="exact"/>
        <w:ind w:left="0" w:right="0" w:firstLine="576"/>
        <w:jc w:val="left"/>
      </w:pPr>
      <w:r>
        <w:rPr/>
        <w:t xml:space="preserve">(e) Community and technical colleges;</w:t>
      </w:r>
    </w:p>
    <w:p>
      <w:pPr>
        <w:spacing w:before="0" w:after="0" w:line="408" w:lineRule="exact"/>
        <w:ind w:left="0" w:right="0" w:firstLine="576"/>
        <w:jc w:val="left"/>
      </w:pPr>
      <w:r>
        <w:rPr/>
        <w:t xml:space="preserve">(f) Educational service districts;</w:t>
      </w:r>
    </w:p>
    <w:p>
      <w:pPr>
        <w:spacing w:before="0" w:after="0" w:line="408" w:lineRule="exact"/>
        <w:ind w:left="0" w:right="0" w:firstLine="576"/>
        <w:jc w:val="left"/>
      </w:pPr>
      <w:r>
        <w:rPr/>
        <w:t xml:space="preserve">(g) Local governments;</w:t>
      </w:r>
    </w:p>
    <w:p>
      <w:pPr>
        <w:spacing w:before="0" w:after="0" w:line="408" w:lineRule="exact"/>
        <w:ind w:left="0" w:right="0" w:firstLine="576"/>
        <w:jc w:val="left"/>
      </w:pPr>
      <w:r>
        <w:rPr/>
        <w:t xml:space="preserve">(h) Federally recognized tribes in the state; </w:t>
      </w:r>
      <w:r>
        <w:t>((</w:t>
      </w:r>
      <w:r>
        <w:rPr>
          <w:strike/>
        </w:rPr>
        <w:t xml:space="preserve">and</w:t>
      </w:r>
      <w:r>
        <w:t>))</w:t>
      </w:r>
    </w:p>
    <w:p>
      <w:pPr>
        <w:spacing w:before="0" w:after="0" w:line="408" w:lineRule="exact"/>
        <w:ind w:left="0" w:right="0" w:firstLine="576"/>
        <w:jc w:val="left"/>
      </w:pPr>
      <w:r>
        <w:rPr/>
        <w:t xml:space="preserve">(i) Religiously affiliated entities</w:t>
      </w:r>
      <w:r>
        <w:rPr>
          <w:u w:val="single"/>
        </w:rPr>
        <w:t xml:space="preserve">; and</w:t>
      </w:r>
    </w:p>
    <w:p>
      <w:pPr>
        <w:spacing w:before="0" w:after="0" w:line="408" w:lineRule="exact"/>
        <w:ind w:left="0" w:right="0" w:firstLine="576"/>
        <w:jc w:val="left"/>
      </w:pPr>
      <w:r>
        <w:rPr>
          <w:u w:val="single"/>
        </w:rPr>
        <w:t xml:space="preserve">(j) Local governments for purposes described in RCW 43.31.577</w:t>
      </w:r>
      <w:r>
        <w:rPr/>
        <w:t xml:space="preserve">.</w:t>
      </w:r>
    </w:p>
    <w:p>
      <w:pPr>
        <w:spacing w:before="0" w:after="0" w:line="408" w:lineRule="exact"/>
        <w:ind w:left="0" w:right="0" w:firstLine="576"/>
        <w:jc w:val="left"/>
      </w:pPr>
      <w:r>
        <w:rPr/>
        <w:t xml:space="preserve">(2) To be eligible to receive funding from the early learning facilities grant and loan program for activities described in RCW 43.31.577 (1) (b) </w:t>
      </w:r>
      <w:r>
        <w:t>((</w:t>
      </w:r>
      <w:r>
        <w:rPr>
          <w:strike/>
        </w:rPr>
        <w:t xml:space="preserve">and</w:t>
      </w:r>
      <w:r>
        <w:t>))</w:t>
      </w:r>
      <w:r>
        <w:rPr>
          <w:u w:val="single"/>
        </w:rPr>
        <w:t xml:space="preserve">,</w:t>
      </w:r>
      <w:r>
        <w:rPr/>
        <w:t xml:space="preserve"> (c)</w:t>
      </w:r>
      <w:r>
        <w:rPr>
          <w:u w:val="single"/>
        </w:rPr>
        <w:t xml:space="preserve">, and (e)</w:t>
      </w:r>
      <w:r>
        <w:rPr/>
        <w:t xml:space="preserve"> and (2), eligible organizations and school districts must:</w:t>
      </w:r>
    </w:p>
    <w:p>
      <w:pPr>
        <w:spacing w:before="0" w:after="0" w:line="408" w:lineRule="exact"/>
        <w:ind w:left="0" w:right="0" w:firstLine="576"/>
        <w:jc w:val="left"/>
      </w:pPr>
      <w:r>
        <w:rPr/>
        <w:t xml:space="preserve">(a) Commit</w:t>
      </w:r>
      <w:r>
        <w:rPr>
          <w:u w:val="single"/>
        </w:rPr>
        <w:t xml:space="preserve">, when applicable to the organization,</w:t>
      </w:r>
      <w:r>
        <w:rPr/>
        <w:t xml:space="preserve"> to being an active participant in good standing with the early achievers program as defined by chapter 43.216 RCW;</w:t>
      </w:r>
    </w:p>
    <w:p>
      <w:pPr>
        <w:spacing w:before="0" w:after="0" w:line="408" w:lineRule="exact"/>
        <w:ind w:left="0" w:right="0" w:firstLine="576"/>
        <w:jc w:val="left"/>
      </w:pPr>
      <w:r>
        <w:rPr/>
        <w:t xml:space="preserve">(b) Demonstrate that projects receiving construction, purchase, or renovation grants or loans less than two hundred thousand dollars must also:</w:t>
      </w:r>
    </w:p>
    <w:p>
      <w:pPr>
        <w:spacing w:before="0" w:after="0" w:line="408" w:lineRule="exact"/>
        <w:ind w:left="0" w:right="0" w:firstLine="576"/>
        <w:jc w:val="left"/>
      </w:pPr>
      <w:r>
        <w:rPr/>
        <w:t xml:space="preserve">(i) Demonstrate that the project site is under the applicant's control for a minimum of ten years, either through ownership or a long-term lease; and</w:t>
      </w:r>
    </w:p>
    <w:p>
      <w:pPr>
        <w:spacing w:before="0" w:after="0" w:line="408" w:lineRule="exact"/>
        <w:ind w:left="0" w:right="0" w:firstLine="576"/>
        <w:jc w:val="left"/>
      </w:pPr>
      <w:r>
        <w:rPr/>
        <w:t xml:space="preserve">(ii) Commit to using the facility funded by the grant or loan for the purposes of providing preschool or child care for a minimum of ten years;</w:t>
      </w:r>
    </w:p>
    <w:p>
      <w:pPr>
        <w:spacing w:before="0" w:after="0" w:line="408" w:lineRule="exact"/>
        <w:ind w:left="0" w:right="0" w:firstLine="576"/>
        <w:jc w:val="left"/>
      </w:pPr>
      <w:r>
        <w:rPr/>
        <w:t xml:space="preserve">(c) Demonstrate that projects receiving construction, purchase, or renovation grants or loans of two hundred thousand dollars or more must also:</w:t>
      </w:r>
    </w:p>
    <w:p>
      <w:pPr>
        <w:spacing w:before="0" w:after="0" w:line="408" w:lineRule="exact"/>
        <w:ind w:left="0" w:right="0" w:firstLine="576"/>
        <w:jc w:val="left"/>
      </w:pPr>
      <w:r>
        <w:rPr/>
        <w:t xml:space="preserve">(i) Demonstrate that the project site is under the applicant's control for a minimum of twenty years, either through ownership or a long-term lease; and</w:t>
      </w:r>
    </w:p>
    <w:p>
      <w:pPr>
        <w:spacing w:before="0" w:after="0" w:line="408" w:lineRule="exact"/>
        <w:ind w:left="0" w:right="0" w:firstLine="576"/>
        <w:jc w:val="left"/>
      </w:pPr>
      <w:r>
        <w:rPr/>
        <w:t xml:space="preserve">(ii) Commit to using the facility funded by the grant or loan for the purposes of providing preschool or child care for a minimum of twenty years.</w:t>
      </w:r>
    </w:p>
    <w:p>
      <w:pPr>
        <w:spacing w:before="0" w:after="0" w:line="408" w:lineRule="exact"/>
        <w:ind w:left="0" w:right="0" w:firstLine="576"/>
        <w:jc w:val="left"/>
      </w:pPr>
      <w:r>
        <w:rPr/>
        <w:t xml:space="preserve">(3) To be eligible to receive funding from the early learning facilities grant and loan program for activities described in RCW 43.31.577 (1) (b) </w:t>
      </w:r>
      <w:r>
        <w:t>((</w:t>
      </w:r>
      <w:r>
        <w:rPr>
          <w:strike/>
        </w:rPr>
        <w:t xml:space="preserve">and</w:t>
      </w:r>
      <w:r>
        <w:t>))</w:t>
      </w:r>
      <w:r>
        <w:rPr>
          <w:u w:val="single"/>
        </w:rPr>
        <w:t xml:space="preserve">,</w:t>
      </w:r>
      <w:r>
        <w:rPr/>
        <w:t xml:space="preserve"> (c)</w:t>
      </w:r>
      <w:r>
        <w:rPr>
          <w:u w:val="single"/>
        </w:rPr>
        <w:t xml:space="preserve">, and (e)</w:t>
      </w:r>
      <w:r>
        <w:rPr/>
        <w:t xml:space="preserve"> and (2), religiously affiliated entities must use the facility to provide child care and education services consistent with subsection (4)(a) of this section.</w:t>
      </w:r>
    </w:p>
    <w:p>
      <w:pPr>
        <w:spacing w:before="0" w:after="0" w:line="408" w:lineRule="exact"/>
        <w:ind w:left="0" w:right="0" w:firstLine="576"/>
        <w:jc w:val="left"/>
      </w:pPr>
      <w:r>
        <w:rPr/>
        <w:t xml:space="preserve">(4)(a) Upon receiving a grant or loan, the recipient must continue to be an active participant and in good standing with the early achievers program</w:t>
      </w:r>
      <w:r>
        <w:rPr>
          <w:u w:val="single"/>
        </w:rPr>
        <w:t xml:space="preserve">, as applicable</w:t>
      </w:r>
      <w:r>
        <w:rPr/>
        <w:t xml:space="preserve">.</w:t>
      </w:r>
    </w:p>
    <w:p>
      <w:pPr>
        <w:spacing w:before="0" w:after="0" w:line="408" w:lineRule="exact"/>
        <w:ind w:left="0" w:right="0" w:firstLine="576"/>
        <w:jc w:val="left"/>
      </w:pPr>
      <w:r>
        <w:rPr/>
        <w:t xml:space="preserve">(b) If the recipient does not meet the conditions specified in (a) of this subsection, the grants shall be repaid to the early learning facilities revolving account or the early learning facilities development account, as directed by the department. So long as an eligible organization continues to provide an early learning program in the facility, the facility is used as authorized, and the eligible organization continues to be an active participant and in good standing with the early achievers program, the grant repayment is waived.</w:t>
      </w:r>
    </w:p>
    <w:p>
      <w:pPr>
        <w:spacing w:before="0" w:after="0" w:line="408" w:lineRule="exact"/>
        <w:ind w:left="0" w:right="0" w:firstLine="576"/>
        <w:jc w:val="left"/>
      </w:pPr>
      <w:r>
        <w:rPr/>
        <w:t xml:space="preserve">(c) The department, in consultation with the department of children, youth, and families, must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089</w:t>
      </w:r>
      <w:r>
        <w:rPr/>
        <w:t xml:space="preserve"> and 2019 c 369 s 13 are each amended to read as follows:</w:t>
      </w:r>
    </w:p>
    <w:p>
      <w:pPr>
        <w:spacing w:before="0" w:after="0" w:line="408" w:lineRule="exact"/>
        <w:ind w:left="0" w:right="0" w:firstLine="576"/>
        <w:jc w:val="left"/>
      </w:pPr>
      <w:r>
        <w:rPr/>
        <w:t xml:space="preserve">(1) </w:t>
      </w:r>
      <w:r>
        <w:t>((</w:t>
      </w:r>
      <w:r>
        <w:rPr>
          <w:strike/>
        </w:rPr>
        <w:t xml:space="preserve">Beginning December 15, 2015, and each</w:t>
      </w:r>
      <w:r>
        <w:t>))</w:t>
      </w:r>
      <w:r>
        <w:rPr/>
        <w:t xml:space="preserve"> </w:t>
      </w:r>
      <w:r>
        <w:rPr>
          <w:u w:val="single"/>
        </w:rPr>
        <w:t xml:space="preserve">Each</w:t>
      </w:r>
      <w:r>
        <w:rPr/>
        <w:t xml:space="preserve"> December 15th </w:t>
      </w:r>
      <w:r>
        <w:t>((</w:t>
      </w:r>
      <w:r>
        <w:rPr>
          <w:strike/>
        </w:rPr>
        <w:t xml:space="preserve">thereafter</w:t>
      </w:r>
      <w:r>
        <w:t>))</w:t>
      </w:r>
      <w:r>
        <w:rPr/>
        <w:t xml:space="preserve">, the department, in collaboration with the statewide child care resource and referral organization, and the early achievers review subcommittee of the early learning advisory </w:t>
      </w:r>
      <w:r>
        <w:rPr>
          <w:u w:val="single"/>
        </w:rPr>
        <w:t xml:space="preserve">and accountability</w:t>
      </w:r>
      <w:r>
        <w:rPr/>
        <w:t xml:space="preserve"> council, shall submit, in compliance with RCW 43.01.036, a progress report to the governor and the legislature regarding providers' progress in the early achievers program. Each progress report must include the following elements:</w:t>
      </w:r>
    </w:p>
    <w:p>
      <w:pPr>
        <w:spacing w:before="0" w:after="0" w:line="408" w:lineRule="exact"/>
        <w:ind w:left="0" w:right="0" w:firstLine="576"/>
        <w:jc w:val="left"/>
      </w:pPr>
      <w:r>
        <w:rPr/>
        <w:t xml:space="preserve">(a) The number, and relative percentage, of family child care and center providers who have enrolled in the early achievers program and who have:</w:t>
      </w:r>
    </w:p>
    <w:p>
      <w:pPr>
        <w:spacing w:before="0" w:after="0" w:line="408" w:lineRule="exact"/>
        <w:ind w:left="0" w:right="0" w:firstLine="576"/>
        <w:jc w:val="left"/>
      </w:pPr>
      <w:r>
        <w:rPr/>
        <w:t xml:space="preserve">(i) Completed the level 2 activities;</w:t>
      </w:r>
    </w:p>
    <w:p>
      <w:pPr>
        <w:spacing w:before="0" w:after="0" w:line="408" w:lineRule="exact"/>
        <w:ind w:left="0" w:right="0" w:firstLine="576"/>
        <w:jc w:val="left"/>
      </w:pPr>
      <w:r>
        <w:rPr/>
        <w:t xml:space="preserve">(ii) Completed rating readiness consultation and are waiting to be rated;</w:t>
      </w:r>
    </w:p>
    <w:p>
      <w:pPr>
        <w:spacing w:before="0" w:after="0" w:line="408" w:lineRule="exact"/>
        <w:ind w:left="0" w:right="0" w:firstLine="576"/>
        <w:jc w:val="left"/>
      </w:pPr>
      <w:r>
        <w:rPr/>
        <w:t xml:space="preserve">(iii) Achieved the required rating level to remain eligible for state-funded support under the early childhood education and assistance program or a subsidy under the working connections child care program;</w:t>
      </w:r>
    </w:p>
    <w:p>
      <w:pPr>
        <w:spacing w:before="0" w:after="0" w:line="408" w:lineRule="exact"/>
        <w:ind w:left="0" w:right="0" w:firstLine="576"/>
        <w:jc w:val="left"/>
      </w:pPr>
      <w:r>
        <w:rPr/>
        <w:t xml:space="preserve">(iv) Not achieved the required rating level initially but qualified for and are working through intensive targeted support in preparation for a partial rerate outside the standard rating cycle;</w:t>
      </w:r>
    </w:p>
    <w:p>
      <w:pPr>
        <w:spacing w:before="0" w:after="0" w:line="408" w:lineRule="exact"/>
        <w:ind w:left="0" w:right="0" w:firstLine="576"/>
        <w:jc w:val="left"/>
      </w:pPr>
      <w:r>
        <w:rPr/>
        <w:t xml:space="preserve">(v) Not achieved the required rating level initially and engaged in remedial activities before successfully achieving the required rating level;</w:t>
      </w:r>
    </w:p>
    <w:p>
      <w:pPr>
        <w:spacing w:before="0" w:after="0" w:line="408" w:lineRule="exact"/>
        <w:ind w:left="0" w:right="0" w:firstLine="576"/>
        <w:jc w:val="left"/>
      </w:pPr>
      <w:r>
        <w:rPr/>
        <w:t xml:space="preserve">(vi) Not achieved the required rating level after completing remedial activities; or</w:t>
      </w:r>
    </w:p>
    <w:p>
      <w:pPr>
        <w:spacing w:before="0" w:after="0" w:line="408" w:lineRule="exact"/>
        <w:ind w:left="0" w:right="0" w:firstLine="576"/>
        <w:jc w:val="left"/>
      </w:pPr>
      <w:r>
        <w:rPr/>
        <w:t xml:space="preserve">(vii) Received an extension from the department based on exceptional circumstances pursuant to RCW 43.216.085;</w:t>
      </w:r>
    </w:p>
    <w:p>
      <w:pPr>
        <w:spacing w:before="0" w:after="0" w:line="408" w:lineRule="exact"/>
        <w:ind w:left="0" w:right="0" w:firstLine="576"/>
        <w:jc w:val="left"/>
      </w:pPr>
      <w:r>
        <w:rPr/>
        <w:t xml:space="preserve">(b) A review of the services available to providers and children from diverse cultural backgrounds;</w:t>
      </w:r>
    </w:p>
    <w:p>
      <w:pPr>
        <w:spacing w:before="0" w:after="0" w:line="408" w:lineRule="exact"/>
        <w:ind w:left="0" w:right="0" w:firstLine="576"/>
        <w:jc w:val="left"/>
      </w:pPr>
      <w:r>
        <w:rPr/>
        <w:t xml:space="preserve">(c) An examination of the effectiveness of efforts to increase successful participation by providers serving children and families from diverse cultural and linguistic backgrounds and providers who serve children from low-income households;</w:t>
      </w:r>
    </w:p>
    <w:p>
      <w:pPr>
        <w:spacing w:before="0" w:after="0" w:line="408" w:lineRule="exact"/>
        <w:ind w:left="0" w:right="0" w:firstLine="576"/>
        <w:jc w:val="left"/>
      </w:pPr>
      <w:r>
        <w:rPr/>
        <w:t xml:space="preserve">(d) A description of the primary obstacles and challenges faced by providers who have not achieved the required rating level to remain eligible to receive:</w:t>
      </w:r>
    </w:p>
    <w:p>
      <w:pPr>
        <w:spacing w:before="0" w:after="0" w:line="408" w:lineRule="exact"/>
        <w:ind w:left="0" w:right="0" w:firstLine="576"/>
        <w:jc w:val="left"/>
      </w:pPr>
      <w:r>
        <w:rPr/>
        <w:t xml:space="preserve">(i) A subsidy under the working connections child care program; or</w:t>
      </w:r>
    </w:p>
    <w:p>
      <w:pPr>
        <w:spacing w:before="0" w:after="0" w:line="408" w:lineRule="exact"/>
        <w:ind w:left="0" w:right="0" w:firstLine="576"/>
        <w:jc w:val="left"/>
      </w:pPr>
      <w:r>
        <w:rPr/>
        <w:t xml:space="preserve">(ii) State-funded support under the early childhood education and assistance program;</w:t>
      </w:r>
    </w:p>
    <w:p>
      <w:pPr>
        <w:spacing w:before="0" w:after="0" w:line="408" w:lineRule="exact"/>
        <w:ind w:left="0" w:right="0" w:firstLine="576"/>
        <w:jc w:val="left"/>
      </w:pPr>
      <w:r>
        <w:rPr/>
        <w:t xml:space="preserve">(e) A summary of the types of exceptional circumstances for which the department has granted an extension pursuant to RCW 43.216.085;</w:t>
      </w:r>
    </w:p>
    <w:p>
      <w:pPr>
        <w:spacing w:before="0" w:after="0" w:line="408" w:lineRule="exact"/>
        <w:ind w:left="0" w:right="0" w:firstLine="576"/>
        <w:jc w:val="left"/>
      </w:pPr>
      <w:r>
        <w:rPr/>
        <w:t xml:space="preserve">(f) The average amount of time required for providers to achieve local level milestones within each level of the early achievers program;</w:t>
      </w:r>
    </w:p>
    <w:p>
      <w:pPr>
        <w:spacing w:before="0" w:after="0" w:line="408" w:lineRule="exact"/>
        <w:ind w:left="0" w:right="0" w:firstLine="576"/>
        <w:jc w:val="left"/>
      </w:pPr>
      <w:r>
        <w:rPr/>
        <w:t xml:space="preserve">(g) To the extent data is available, an analysis of the distribution of early achievers program-rated facilities in relation to child and provider demographics, including but not limited to race and ethnicity, home language, and geographical location;</w:t>
      </w:r>
    </w:p>
    <w:p>
      <w:pPr>
        <w:spacing w:before="0" w:after="0" w:line="408" w:lineRule="exact"/>
        <w:ind w:left="0" w:right="0" w:firstLine="576"/>
        <w:jc w:val="left"/>
      </w:pPr>
      <w:r>
        <w:rPr/>
        <w:t xml:space="preserve">(h) Recommendations for improving access for children from diverse cultural backgrounds to providers rated at a level 3 or higher in the early achievers program;</w:t>
      </w:r>
    </w:p>
    <w:p>
      <w:pPr>
        <w:spacing w:before="0" w:after="0" w:line="408" w:lineRule="exact"/>
        <w:ind w:left="0" w:right="0" w:firstLine="576"/>
        <w:jc w:val="left"/>
      </w:pPr>
      <w:r>
        <w:rPr/>
        <w:t xml:space="preserve">(i) Recommendations for improving the early achievers program standards;</w:t>
      </w:r>
    </w:p>
    <w:p>
      <w:pPr>
        <w:spacing w:before="0" w:after="0" w:line="408" w:lineRule="exact"/>
        <w:ind w:left="0" w:right="0" w:firstLine="576"/>
        <w:jc w:val="left"/>
      </w:pPr>
      <w:r>
        <w:rPr/>
        <w:t xml:space="preserve">(j) An analysis of any impact from quality strengthening efforts on the availability and quality of infant and toddler care;</w:t>
      </w:r>
    </w:p>
    <w:p>
      <w:pPr>
        <w:spacing w:before="0" w:after="0" w:line="408" w:lineRule="exact"/>
        <w:ind w:left="0" w:right="0" w:firstLine="576"/>
        <w:jc w:val="left"/>
      </w:pPr>
      <w:r>
        <w:rPr/>
        <w:t xml:space="preserve">(k) The number of contracted slots that use both early childhood education and assistance program funding and working connections child care program funding; and</w:t>
      </w:r>
    </w:p>
    <w:p>
      <w:pPr>
        <w:spacing w:before="0" w:after="0" w:line="408" w:lineRule="exact"/>
        <w:ind w:left="0" w:right="0" w:firstLine="576"/>
        <w:jc w:val="left"/>
      </w:pPr>
      <w:r>
        <w:rPr/>
        <w:t xml:space="preserve">(l) A description of the early childhood education and assistance program implementation to include the following:</w:t>
      </w:r>
    </w:p>
    <w:p>
      <w:pPr>
        <w:spacing w:before="0" w:after="0" w:line="408" w:lineRule="exact"/>
        <w:ind w:left="0" w:right="0" w:firstLine="576"/>
        <w:jc w:val="left"/>
      </w:pPr>
      <w:r>
        <w:rPr/>
        <w:t xml:space="preserve">(i) Progress on early childhood education and assistance program implementation as required pursuant to RCW 43.216.515, 43.216.525, and 43.216.555;</w:t>
      </w:r>
    </w:p>
    <w:p>
      <w:pPr>
        <w:spacing w:before="0" w:after="0" w:line="408" w:lineRule="exact"/>
        <w:ind w:left="0" w:right="0" w:firstLine="576"/>
        <w:jc w:val="left"/>
      </w:pPr>
      <w:r>
        <w:rPr/>
        <w:t xml:space="preserve">(ii) An examination of the regional distribution of new preschool programming by zip code;</w:t>
      </w:r>
    </w:p>
    <w:p>
      <w:pPr>
        <w:spacing w:before="0" w:after="0" w:line="408" w:lineRule="exact"/>
        <w:ind w:left="0" w:right="0" w:firstLine="576"/>
        <w:jc w:val="left"/>
      </w:pPr>
      <w:r>
        <w:rPr/>
        <w:t xml:space="preserve">(iii) An analysis of the impact of preschool expansion on low-income neighborhoods and communities;</w:t>
      </w:r>
    </w:p>
    <w:p>
      <w:pPr>
        <w:spacing w:before="0" w:after="0" w:line="408" w:lineRule="exact"/>
        <w:ind w:left="0" w:right="0" w:firstLine="576"/>
        <w:jc w:val="left"/>
      </w:pPr>
      <w:r>
        <w:rPr/>
        <w:t xml:space="preserve">(iv) Recommendations to address any identified barriers to access to quality preschool for children living in low-income neighborhoods;</w:t>
      </w:r>
    </w:p>
    <w:p>
      <w:pPr>
        <w:spacing w:before="0" w:after="0" w:line="408" w:lineRule="exact"/>
        <w:ind w:left="0" w:right="0" w:firstLine="576"/>
        <w:jc w:val="left"/>
      </w:pPr>
      <w:r>
        <w:rPr/>
        <w:t xml:space="preserve">(v) An analysis of any impact of extended day early care and education opportunities directives;</w:t>
      </w:r>
    </w:p>
    <w:p>
      <w:pPr>
        <w:spacing w:before="0" w:after="0" w:line="408" w:lineRule="exact"/>
        <w:ind w:left="0" w:right="0" w:firstLine="576"/>
        <w:jc w:val="left"/>
      </w:pPr>
      <w:r>
        <w:rPr/>
        <w:t xml:space="preserve">(vi) An examination of any identified barriers for providers to offer extended day early care and education opportunities;</w:t>
      </w:r>
    </w:p>
    <w:p>
      <w:pPr>
        <w:spacing w:before="0" w:after="0" w:line="408" w:lineRule="exact"/>
        <w:ind w:left="0" w:right="0" w:firstLine="576"/>
        <w:jc w:val="left"/>
      </w:pPr>
      <w:r>
        <w:rPr/>
        <w:t xml:space="preserve">(vii) An analysis of the demand for full-day programming for early childhood education and assistance program providers required under RCW 43.216.515; and</w:t>
      </w:r>
    </w:p>
    <w:p>
      <w:pPr>
        <w:spacing w:before="0" w:after="0" w:line="408" w:lineRule="exact"/>
        <w:ind w:left="0" w:right="0" w:firstLine="576"/>
        <w:jc w:val="left"/>
      </w:pPr>
      <w:r>
        <w:rPr/>
        <w:t xml:space="preserve">(viii) To the extent data is available, an analysis of the cultural diversity of early childhood education and assistance program providers and participants.</w:t>
      </w:r>
    </w:p>
    <w:p>
      <w:pPr>
        <w:spacing w:before="0" w:after="0" w:line="408" w:lineRule="exact"/>
        <w:ind w:left="0" w:right="0" w:firstLine="576"/>
        <w:jc w:val="left"/>
      </w:pPr>
      <w:r>
        <w:rPr/>
        <w:t xml:space="preserve">(2) The first annual report due under subsection (1) of this section also shall include a description of the early achievers program extension protocol required under RCW 43.216.085.</w:t>
      </w:r>
    </w:p>
    <w:p>
      <w:pPr>
        <w:spacing w:before="0" w:after="0" w:line="408" w:lineRule="exact"/>
        <w:ind w:left="0" w:right="0" w:firstLine="576"/>
        <w:jc w:val="left"/>
      </w:pPr>
      <w:r>
        <w:rPr/>
        <w:t xml:space="preserve">(3) The elements required to be reported under subsection (1)(a) of this section must be reported at the county level, and for those counties with a population of five hundred thousand and higher, the data must be reported at the zip code level.</w:t>
      </w:r>
    </w:p>
    <w:p>
      <w:pPr>
        <w:spacing w:before="0" w:after="0" w:line="408" w:lineRule="exact"/>
        <w:ind w:left="0" w:right="0" w:firstLine="576"/>
        <w:jc w:val="left"/>
      </w:pPr>
      <w:r>
        <w:rPr/>
        <w:t xml:space="preserve">(4) If, based on information in an annual report submitted in 2018 or later under this section, fifteen percent or more of the licensed or contracted providers who are participating in the early achievers program in a county or in a single zip code have not achieved the rating levels under RCW 43.216.135 and 43.216.515, the department must:</w:t>
      </w:r>
    </w:p>
    <w:p>
      <w:pPr>
        <w:spacing w:before="0" w:after="0" w:line="408" w:lineRule="exact"/>
        <w:ind w:left="0" w:right="0" w:firstLine="576"/>
        <w:jc w:val="left"/>
      </w:pPr>
      <w:r>
        <w:rPr/>
        <w:t xml:space="preserve">(a) Analyze the reasons providers in the affected counties or zip codes have not attained the required rating levels; and</w:t>
      </w:r>
    </w:p>
    <w:p>
      <w:pPr>
        <w:spacing w:before="0" w:after="0" w:line="408" w:lineRule="exact"/>
        <w:ind w:left="0" w:right="0" w:firstLine="576"/>
        <w:jc w:val="left"/>
      </w:pPr>
      <w:r>
        <w:rPr/>
        <w:t xml:space="preserve">(b) Develop a plan to mitigate the effect on the children and families served by these providers. The plan must be submitted to the legislature as part of the annual progress report along with any recommendations for legislative action to address the needs of the providers and the children and families they 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525</w:t>
      </w:r>
      <w:r>
        <w:rPr/>
        <w:t xml:space="preserve"> and 2015 3rd sp.s. c 7 s 8 are each amended to read as follows:</w:t>
      </w:r>
    </w:p>
    <w:p>
      <w:pPr>
        <w:spacing w:before="0" w:after="0" w:line="408" w:lineRule="exact"/>
        <w:ind w:left="0" w:right="0" w:firstLine="576"/>
        <w:jc w:val="left"/>
      </w:pPr>
      <w:r>
        <w:rPr/>
        <w:t xml:space="preserve">(1) The department shall adopt rules under chapter 34.05 RCW for the administration of the early childhood education and assistance program. Approved early childhood education and assistance programs shall conduct needs assessments of their service area and identify any targeted groups of children, to include but not be limited to children of seasonal and migrant farmworkers and native American populations living either on or off reservation. Approved early childhood education and assistance programs shall provide to the department a service delivery plan, to the extent practicable, that addresses these targeted populations.</w:t>
      </w:r>
    </w:p>
    <w:p>
      <w:pPr>
        <w:spacing w:before="0" w:after="0" w:line="408" w:lineRule="exact"/>
        <w:ind w:left="0" w:right="0" w:firstLine="576"/>
        <w:jc w:val="left"/>
      </w:pPr>
      <w:r>
        <w:rPr/>
        <w:t xml:space="preserve">(2) The department, in developing rules for the early childhood education and assistance program, shall consult with the early learning advisory </w:t>
      </w:r>
      <w:r>
        <w:rPr>
          <w:u w:val="single"/>
        </w:rPr>
        <w:t xml:space="preserve">and accountability</w:t>
      </w:r>
      <w:r>
        <w:rPr/>
        <w:t xml:space="preserve"> council, and shall consider such factors as coordination with existing head start and other early childhood programs, the preparation necessary for instructors, qualifications of instructors, adequate space and equipment, and special transportation needs. The rules shall specifically require the early childhood programs to provide for parental involvement in participation with their child's program, in local program policy decisions, in development and revision of service delivery systems, and in parent education and training.</w:t>
      </w:r>
    </w:p>
    <w:p>
      <w:pPr>
        <w:spacing w:before="0" w:after="0" w:line="408" w:lineRule="exact"/>
        <w:ind w:left="0" w:right="0" w:firstLine="576"/>
        <w:jc w:val="left"/>
      </w:pPr>
      <w:r>
        <w:rPr/>
        <w:t xml:space="preserve">(3) </w:t>
      </w:r>
      <w:r>
        <w:t>((</w:t>
      </w:r>
      <w:r>
        <w:rPr>
          <w:strike/>
        </w:rPr>
        <w:t xml:space="preserve">By January 1, 2016, the</w:t>
      </w:r>
      <w:r>
        <w:t>))</w:t>
      </w:r>
      <w:r>
        <w:rPr/>
        <w:t xml:space="preserve"> </w:t>
      </w:r>
      <w:r>
        <w:rPr>
          <w:u w:val="single"/>
        </w:rPr>
        <w:t xml:space="preserve">The</w:t>
      </w:r>
      <w:r>
        <w:rPr/>
        <w:t xml:space="preserve"> department shall adopt rules requiring early childhood education and assistance program employees who have access to children to submit to a fingerprint background check. Fingerprint background check procedures for the early childhood education and assistance program shall be the same as the background check procedures in RCW </w:t>
      </w:r>
      <w:r>
        <w:t>((</w:t>
      </w:r>
      <w:r>
        <w:rPr>
          <w:strike/>
        </w:rPr>
        <w:t xml:space="preserve">43.215.215</w:t>
      </w:r>
      <w:r>
        <w:t>))</w:t>
      </w:r>
      <w:r>
        <w:rPr/>
        <w:t xml:space="preserve"> </w:t>
      </w:r>
      <w:r>
        <w:rPr>
          <w:u w:val="single"/>
        </w:rPr>
        <w:t xml:space="preserve">43.216.270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655</w:t>
      </w:r>
      <w:r>
        <w:rPr/>
        <w:t xml:space="preserve"> and 2019 c 369 s 7 are each amended to read as follows:</w:t>
      </w:r>
    </w:p>
    <w:p>
      <w:pPr>
        <w:spacing w:before="0" w:after="0" w:line="408" w:lineRule="exact"/>
        <w:ind w:left="0" w:right="0" w:firstLine="576"/>
        <w:jc w:val="left"/>
      </w:pPr>
      <w:r>
        <w:rPr/>
        <w:t xml:space="preserve">(1) The education data center established in RCW 43.41.400 must collect longitudinal, student-level data on all children attending an early childhood education and assistance program. Upon completion of an electronic time and attendance record system, the education data center must collect longitudinal, student-level data on all children attending a working connections child care program. Data collected should capture at a minimum the following characteristics:</w:t>
      </w:r>
    </w:p>
    <w:p>
      <w:pPr>
        <w:spacing w:before="0" w:after="0" w:line="408" w:lineRule="exact"/>
        <w:ind w:left="0" w:right="0" w:firstLine="576"/>
        <w:jc w:val="left"/>
      </w:pPr>
      <w:r>
        <w:rPr/>
        <w:t xml:space="preserve">(a) Daily program attendance;</w:t>
      </w:r>
    </w:p>
    <w:p>
      <w:pPr>
        <w:spacing w:before="0" w:after="0" w:line="408" w:lineRule="exact"/>
        <w:ind w:left="0" w:right="0" w:firstLine="576"/>
        <w:jc w:val="left"/>
      </w:pPr>
      <w:r>
        <w:rPr/>
        <w:t xml:space="preserve">(b) Identification of classroom and teacher;</w:t>
      </w:r>
    </w:p>
    <w:p>
      <w:pPr>
        <w:spacing w:before="0" w:after="0" w:line="408" w:lineRule="exact"/>
        <w:ind w:left="0" w:right="0" w:firstLine="576"/>
        <w:jc w:val="left"/>
      </w:pPr>
      <w:r>
        <w:rPr/>
        <w:t xml:space="preserve">(c) Early achievers program quality level rating;</w:t>
      </w:r>
    </w:p>
    <w:p>
      <w:pPr>
        <w:spacing w:before="0" w:after="0" w:line="408" w:lineRule="exact"/>
        <w:ind w:left="0" w:right="0" w:firstLine="576"/>
        <w:jc w:val="left"/>
      </w:pPr>
      <w:r>
        <w:rPr/>
        <w:t xml:space="preserve">(d) Program hours;</w:t>
      </w:r>
    </w:p>
    <w:p>
      <w:pPr>
        <w:spacing w:before="0" w:after="0" w:line="408" w:lineRule="exact"/>
        <w:ind w:left="0" w:right="0" w:firstLine="576"/>
        <w:jc w:val="left"/>
      </w:pPr>
      <w:r>
        <w:rPr/>
        <w:t xml:space="preserve">(e) Program duration;</w:t>
      </w:r>
    </w:p>
    <w:p>
      <w:pPr>
        <w:spacing w:before="0" w:after="0" w:line="408" w:lineRule="exact"/>
        <w:ind w:left="0" w:right="0" w:firstLine="576"/>
        <w:jc w:val="left"/>
      </w:pPr>
      <w:r>
        <w:rPr/>
        <w:t xml:space="preserve">(f) Developmental results from the Washington kindergarten inventory of developing skills in RCW 28A.655.080; and</w:t>
      </w:r>
    </w:p>
    <w:p>
      <w:pPr>
        <w:spacing w:before="0" w:after="0" w:line="408" w:lineRule="exact"/>
        <w:ind w:left="0" w:right="0" w:firstLine="576"/>
        <w:jc w:val="left"/>
      </w:pPr>
      <w:r>
        <w:rPr/>
        <w:t xml:space="preserve">(g) To the extent data is available, the distinct ethnic categories within racial subgroups of children and providers that align with categories recognized by the education data center.</w:t>
      </w:r>
    </w:p>
    <w:p>
      <w:pPr>
        <w:spacing w:before="0" w:after="0" w:line="408" w:lineRule="exact"/>
        <w:ind w:left="0" w:right="0" w:firstLine="576"/>
        <w:jc w:val="left"/>
      </w:pPr>
      <w:r>
        <w:rPr/>
        <w:t xml:space="preserve">(2) The department shall provide early learning providers student-level data collected pursuant to this section that are specific to the early learning provider's program. Upon completion of an electronic time and attendance record system identified in subsection (1) of this section, the department shall provide child care providers student-level data that are specific to the child care provider's program.</w:t>
      </w:r>
    </w:p>
    <w:p>
      <w:pPr>
        <w:spacing w:before="0" w:after="0" w:line="408" w:lineRule="exact"/>
        <w:ind w:left="0" w:right="0" w:firstLine="576"/>
        <w:jc w:val="left"/>
      </w:pPr>
      <w:r>
        <w:rPr/>
        <w:t xml:space="preserve">(3) The department shall review available research and best practices literature on cultural competency in early learning settings. The department shall review the K-12 components for cultural competency developed by the professional educator standards board and identify components appropriate for early learning professional development.</w:t>
      </w:r>
    </w:p>
    <w:p>
      <w:pPr>
        <w:spacing w:before="0" w:after="0" w:line="408" w:lineRule="exact"/>
        <w:ind w:left="0" w:right="0" w:firstLine="576"/>
        <w:jc w:val="left"/>
      </w:pPr>
      <w:r>
        <w:rPr/>
        <w:t xml:space="preserve">(4)(a) The Washington state institute for public policy shall conduct a longitudinal analysis examining relationships between the early achievers program quality ratings levels and outcomes for children participating in subsidized early care and education programs.</w:t>
      </w:r>
    </w:p>
    <w:p>
      <w:pPr>
        <w:spacing w:before="0" w:after="0" w:line="408" w:lineRule="exact"/>
        <w:ind w:left="0" w:right="0" w:firstLine="576"/>
        <w:jc w:val="left"/>
      </w:pPr>
      <w:r>
        <w:rPr/>
        <w:t xml:space="preserve">(b) The institute shall submit the first report to the appropriate committees of the legislature and the early learning advisory </w:t>
      </w:r>
      <w:r>
        <w:rPr>
          <w:u w:val="single"/>
        </w:rPr>
        <w:t xml:space="preserve">and accountability</w:t>
      </w:r>
      <w:r>
        <w:rPr/>
        <w:t xml:space="preserve"> council by December 31, 2019. The institute shall submit subsequent reports annually to the appropriate committees of the legislature and the early learning advisory </w:t>
      </w:r>
      <w:r>
        <w:rPr>
          <w:u w:val="single"/>
        </w:rPr>
        <w:t xml:space="preserve">and accountability</w:t>
      </w:r>
      <w:r>
        <w:rPr/>
        <w:t xml:space="preserve"> council by December 31st, with the final report due December 31, 2022. The final report shall include a cost-benefit analysis.</w:t>
      </w:r>
    </w:p>
    <w:p>
      <w:pPr>
        <w:spacing w:before="0" w:after="0" w:line="408" w:lineRule="exact"/>
        <w:ind w:left="0" w:right="0" w:firstLine="576"/>
        <w:jc w:val="left"/>
      </w:pPr>
      <w:r>
        <w:rPr/>
        <w:t xml:space="preserve">(5) By December 31, 2021, and subject to the availability of amounts appropriated for this specific purpose, the Washington state institute for public policy shall update the outcome evaluation of the early childhood education and assistance program required by chapter 16, Laws of 2013 and report to the governor and the legislature on the outcomes of program participants. The evaluation must include the demographics of program participants including race, ethnicity, and socioeconomic status. The evaluation must examine short and long-term impacts on program participants, including high school graduation rates for up to two cohorts. When conducting the evaluation, the institute must consider, to the extent that data is available, the education levels and demographics, including race, ethnicity, and socioeconomic status, of early childhood education and assistance program staff and the effects of full-day programming and half-day programming on outcomes.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Sections 201 through 205, 207, 208, 301, 302, 308, 309, 311, 313 through 320, and 401 through 410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206, 303, 310, and 312 of this act take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304 through 307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203 through 206, 301, 303, 304, 309 through 312, and 314 through 320 of this act are each added to </w:t>
      </w:r>
      <w:r>
        <w:rPr/>
        <w:t xml:space="preserve">chapter </w:t>
      </w:r>
      <w:r>
        <w:t xml:space="preserve">43</w:t>
      </w:r>
      <w:r>
        <w:rPr/>
        <w:t xml:space="preserve">.</w:t>
      </w:r>
      <w:r>
        <w:t xml:space="preserve">216</w:t>
      </w:r>
      <w:r>
        <w:rPr/>
        <w:t xml:space="preserve"> RCW</w:t>
      </w:r>
      <w:r>
        <w:rPr/>
        <w:t xml:space="preserve">.</w:t>
      </w:r>
    </w:p>
    <w:p/>
    <w:p>
      <w:pPr>
        <w:jc w:val="center"/>
      </w:pPr>
      <w:r>
        <w:rPr>
          <w:b/>
        </w:rPr>
        <w:t>--- END ---</w:t>
      </w:r>
    </w:p>
    <w:sectPr>
      <w:pgNumType w:start="1"/>
      <w:footerReference xmlns:r="http://schemas.openxmlformats.org/officeDocument/2006/relationships" r:id="R8cdd0c82ec1144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495cb48af642cb" /><Relationship Type="http://schemas.openxmlformats.org/officeDocument/2006/relationships/footer" Target="/word/footer1.xml" Id="R8cdd0c82ec114420" /></Relationships>
</file>