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8d1d466e143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2662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new sections to chapter 70.14 RCW; adding a new section to chapter 48.43 RCW; adding a new section to chapter 41.05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 and</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7224d25ec2b24f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d9f0e69e744d7" /><Relationship Type="http://schemas.openxmlformats.org/officeDocument/2006/relationships/footer" Target="/word/footer1.xml" Id="R7224d25ec2b24f54" /></Relationships>
</file>