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f6fbbca6414f37" /></Relationships>
</file>

<file path=word/document.xml><?xml version="1.0" encoding="utf-8"?>
<w:document xmlns:w="http://schemas.openxmlformats.org/wordprocessingml/2006/main">
  <w:body>
    <w:p>
      <w:r>
        <w:t>H-4510.2</w:t>
      </w:r>
    </w:p>
    <w:p>
      <w:pPr>
        <w:jc w:val="center"/>
      </w:pPr>
      <w:r>
        <w:t>_______________________________________________</w:t>
      </w:r>
    </w:p>
    <w:p/>
    <w:p>
      <w:pPr>
        <w:jc w:val="center"/>
      </w:pPr>
      <w:r>
        <w:rPr>
          <w:b/>
        </w:rPr>
        <w:t>SUBSTITUTE HOUSE BILL 2673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Barkis, Griffey, Gildon, Steele, Ybarra, Smith, Chambers, Boehnke, Hoff, Vick, Eslick, Volz, Graham, Jenkin, Klippert, Van Werven, Tharinger, and Dufault)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for infill development under the state environmental policy act; and amending RCW 43.21C.229.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2012 1st sp.s. c 1 s 304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w:t>
      </w:r>
      <w:r>
        <w:rPr>
          <w:u w:val="single"/>
        </w:rPr>
        <w:t xml:space="preserve">roughly equal to or</w:t>
      </w:r>
      <w:r>
        <w:rPr/>
        <w:t xml:space="preserve">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sixty-five thousand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w:t>
      </w:r>
      <w:r>
        <w:rPr>
          <w:u w:val="single"/>
        </w:rPr>
        <w:t xml:space="preserve">clearly</w:t>
      </w:r>
      <w:r>
        <w:rPr/>
        <w:t xml:space="preserve">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(2) Any categorical exemption adopted by a city or county under this section shall be subject to the rules of the department adopted according to RCW 43.21C.110(1)(a) that provide exceptions to the use of categorical exemptions adopted by the department.</w:t>
      </w:r>
    </w:p>
    <w:p/>
    <w:p>
      <w:pPr>
        <w:jc w:val="center"/>
      </w:pPr>
      <w:r>
        <w:rPr>
          <w:b/>
        </w:rPr>
        <w:t>--- END ---</w:t>
      </w:r>
    </w:p>
    <w:sectPr>
      <w:pgNumType w:start="1"/>
      <w:footerReference xmlns:r="http://schemas.openxmlformats.org/officeDocument/2006/relationships" r:id="R0e094ca2465342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0f5b3f692d4bca" /><Relationship Type="http://schemas.openxmlformats.org/officeDocument/2006/relationships/footer" Target="/word/footer1.xml" Id="R0e094ca2465342c2" /></Relationships>
</file>