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2c7cf07bc4ac2" /></Relationships>
</file>

<file path=word/document.xml><?xml version="1.0" encoding="utf-8"?>
<w:document xmlns:w="http://schemas.openxmlformats.org/wordprocessingml/2006/main">
  <w:body>
    <w:p>
      <w:r>
        <w:t>H-4094.1</w:t>
      </w:r>
    </w:p>
    <w:p>
      <w:pPr>
        <w:jc w:val="center"/>
      </w:pPr>
      <w:r>
        <w:t>_______________________________________________</w:t>
      </w:r>
    </w:p>
    <w:p/>
    <w:p>
      <w:pPr>
        <w:jc w:val="center"/>
      </w:pPr>
      <w:r>
        <w:rPr>
          <w:b/>
        </w:rPr>
        <w:t>HOUSE BILL 2794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Frame, Davis, Peterson, Lekanoff, Pollet, and Santos</w:t>
      </w:r>
    </w:p>
    <w:p/>
    <w:p>
      <w:r>
        <w:rPr>
          <w:t xml:space="preserve">Read first time 01/22/20.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 sealing; amending RCW 13.50.260;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w:t>
      </w:r>
      <w:r>
        <w:t>((</w:t>
      </w:r>
      <w:r>
        <w:rPr>
          <w:strike/>
        </w:rPr>
        <w:t xml:space="preserve">unless the court receives an objection to sealing or the court notes a compelling reason not to seal, in which case, the court shall set a contested hearing to be conducted on the record to address sealing</w:t>
      </w:r>
      <w:r>
        <w:t>))</w:t>
      </w:r>
      <w:r>
        <w:rPr/>
        <w:t xml:space="preserve">.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w:t>
      </w:r>
      <w:r>
        <w:t>((</w:t>
      </w:r>
      <w:r>
        <w:rPr>
          <w:strike/>
        </w:rPr>
        <w:t xml:space="preserve">The contested hearing shall be set no sooner than eighteen days after notice of the hearing and the opportunity to object has been sent to the juvenile, the victim, and juvenile's attorney.</w:t>
      </w:r>
      <w:r>
        <w:t>))</w:t>
      </w:r>
      <w:r>
        <w:rPr/>
        <w:t xml:space="preserve"> The juvenile respondent's presence is not required at </w:t>
      </w:r>
      <w:r>
        <w:t>((</w:t>
      </w:r>
      <w:r>
        <w:rPr>
          <w:strike/>
        </w:rPr>
        <w:t xml:space="preserve">a</w:t>
      </w:r>
      <w:r>
        <w:t>))</w:t>
      </w:r>
      <w:r>
        <w:rPr/>
        <w:t xml:space="preserve"> </w:t>
      </w:r>
      <w:r>
        <w:rPr>
          <w:u w:val="single"/>
        </w:rPr>
        <w:t xml:space="preserve">any administrative</w:t>
      </w:r>
      <w:r>
        <w:rPr/>
        <w:t xml:space="preserve"> sealing hearing </w:t>
      </w:r>
      <w:r>
        <w:t>((</w:t>
      </w:r>
      <w:r>
        <w:rPr>
          <w:strike/>
        </w:rPr>
        <w:t xml:space="preserve">pursuant to this subsection</w:t>
      </w:r>
      <w:r>
        <w:t>))</w:t>
      </w:r>
      <w:r>
        <w:rPr/>
        <w:t xml:space="preserve">.</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w:t>
      </w:r>
      <w:r>
        <w:t>((</w:t>
      </w:r>
      <w:r>
        <w:rPr>
          <w:strike/>
        </w:rPr>
        <w:t xml:space="preserve">completion</w:t>
      </w:r>
      <w:r>
        <w:t>))</w:t>
      </w:r>
      <w:r>
        <w:rPr/>
        <w:t xml:space="preserve"> </w:t>
      </w:r>
      <w:r>
        <w:rPr>
          <w:u w:val="single"/>
        </w:rPr>
        <w:t xml:space="preserve">end date</w:t>
      </w:r>
      <w:r>
        <w:rPr/>
        <w:t xml:space="preserv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w:t>
      </w:r>
      <w:r>
        <w:t>((</w:t>
      </w:r>
      <w:r>
        <w:rPr>
          <w:strike/>
        </w:rPr>
        <w:t xml:space="preserve">A court shall enter a written order sealing an individual's juvenile court record pursuant to this subsection if:</w:t>
      </w:r>
    </w:p>
    <w:p>
      <w:pPr>
        <w:spacing w:before="0" w:after="0" w:line="408" w:lineRule="exact"/>
        <w:ind w:left="0" w:right="0" w:firstLine="576"/>
        <w:jc w:val="left"/>
      </w:pPr>
      <w:r>
        <w:rPr>
          <w:strike/>
        </w:rPr>
        <w:t xml:space="preserve">(i)</w:t>
      </w:r>
      <w:r>
        <w:t>))</w:t>
      </w:r>
      <w:r>
        <w:rPr/>
        <w:t xml:space="preserve"> </w:t>
      </w:r>
      <w:r>
        <w:rPr>
          <w:u w:val="single"/>
        </w:rPr>
        <w:t xml:space="preserve">The court shall not schedule an administrative sealing hearing at the disposition and no administrative sealing hearing shall occur if o</w:t>
      </w:r>
      <w:r>
        <w:rPr/>
        <w:t xml:space="preserve">ne of the offenses for which the court has entered a disposition is </w:t>
      </w:r>
      <w:r>
        <w:t>((</w:t>
      </w:r>
      <w:r>
        <w:rPr>
          <w:strike/>
        </w:rPr>
        <w:t xml:space="preserve">not</w:t>
      </w:r>
      <w:r>
        <w:t>))</w:t>
      </w:r>
      <w:r>
        <w:rPr/>
        <w:t xml:space="preserve"> at the time of commission of the offense: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most serious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under chapter 9A.44 RCW;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drug offense, as defined in RCW 9.94A.030; and</w:t>
      </w:r>
    </w:p>
    <w:p>
      <w:pPr>
        <w:spacing w:before="0" w:after="0" w:line="408" w:lineRule="exact"/>
        <w:ind w:left="0" w:right="0" w:firstLine="576"/>
        <w:jc w:val="left"/>
      </w:pPr>
      <w:r>
        <w:t>((</w:t>
      </w:r>
      <w:r>
        <w:rPr>
          <w:strike/>
        </w:rPr>
        <w:t xml:space="preserve">(ii)</w:t>
      </w:r>
      <w:r>
        <w:t>))</w:t>
      </w:r>
      <w:r>
        <w:rPr/>
        <w:t xml:space="preserve"> </w:t>
      </w:r>
      <w:r>
        <w:rPr>
          <w:u w:val="single"/>
        </w:rPr>
        <w:t xml:space="preserve">(d) At the time of the scheduled administrative sealing hearing, the court shall enter a written order sealing the respondent's juvenile court record pursuant to this subsection if the court finds by a preponderance of the evidence that t</w:t>
      </w:r>
      <w:r>
        <w:rPr/>
        <w:t xml:space="preserve">he respondent </w:t>
      </w:r>
      <w:r>
        <w:t>((</w:t>
      </w:r>
      <w:r>
        <w:rPr>
          <w:strike/>
        </w:rPr>
        <w:t xml:space="preserve">has completed the terms and conditions of disposition, including affirmative conditions</w:t>
      </w:r>
      <w:r>
        <w:t>))</w:t>
      </w:r>
      <w:r>
        <w:rPr/>
        <w:t xml:space="preserve"> </w:t>
      </w:r>
      <w:r>
        <w:rPr>
          <w:u w:val="single"/>
        </w:rPr>
        <w:t xml:space="preserve">is no longer on supervision for the case being considered for sealing</w:t>
      </w:r>
      <w:r>
        <w:rPr/>
        <w:t xml:space="preserve"> and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r>
        <w:rPr/>
        <w:t xml:space="preserve">.</w:t>
      </w:r>
    </w:p>
    <w:p>
      <w:pPr>
        <w:spacing w:before="0" w:after="0" w:line="408" w:lineRule="exact"/>
        <w:ind w:left="0" w:right="0" w:firstLine="576"/>
        <w:jc w:val="left"/>
      </w:pPr>
      <w:r>
        <w:t>((</w:t>
      </w:r>
      <w:r>
        <w:rPr>
          <w:strike/>
        </w:rPr>
        <w:t xml:space="preserve">(d) Following a contested sealing hearing on the record after an objection is made pursuant to (a) of this subsection, the court shall enter a written order sealing the juvenile court record unless the court determines that sealing is not appropriate.</w:t>
      </w:r>
      <w:r>
        <w:t>))</w:t>
      </w:r>
      <w:r>
        <w:rPr/>
        <w:t xml:space="preserve"> </w:t>
      </w:r>
      <w:r>
        <w:rPr>
          <w:u w:val="single"/>
        </w:rPr>
        <w:t xml:space="preserve">(e) At the time of the administrative sealing hearing scheduled at disposition,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u w:val="single"/>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written order that specifies: (A) The amount of restitution that remains unpaid to the original victim, excluding any public or private entity providing insurance coverage or health care coverage; (B) that the respondent may request the juvenile court record be sealed upon payment of the remaining unpaid restitution to the original victim, excluding any public or private entity providing insurance coverage or health care coverage; and (C) that the clerk of the court shall seal the respondent's juvenile court record if the respondent contacts the clerk, provides proof of payment of the remaining unpaid restitution to the original victim, excluding any public or private entity providing insurance coverage or health care coverage, and requests the juvenile record to be sealed.</w:t>
      </w:r>
    </w:p>
    <w:p>
      <w:pPr>
        <w:spacing w:before="0" w:after="0" w:line="408" w:lineRule="exact"/>
        <w:ind w:left="0" w:right="0" w:firstLine="576"/>
        <w:jc w:val="left"/>
      </w:pPr>
      <w:r>
        <w:rPr>
          <w:u w:val="single"/>
        </w:rPr>
        <w:t xml:space="preserve">(ii) Within five business days of the entry of the written order denying the request to seal a juvenile court record, the clerk of the court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u w:val="single"/>
        </w:rPr>
        <w:t xml:space="preserve">(iii) At any time following entry of the written order of denying the request to seal a juvenile court record, the respondent may contact the clerk, provide proof of payment of the amount of restitution that remains unpaid to the individual victim, excluding any public or private entity providing insurance coverage or health care coverage, and request the record be sealed.</w:t>
      </w:r>
    </w:p>
    <w:p>
      <w:pPr>
        <w:spacing w:before="0" w:after="0" w:line="408" w:lineRule="exact"/>
        <w:ind w:left="0" w:right="0" w:firstLine="576"/>
        <w:jc w:val="left"/>
      </w:pPr>
      <w:r>
        <w:rPr>
          <w:u w:val="single"/>
        </w:rPr>
        <w:t xml:space="preserve">(iv) Within five business days of the respondent's request to seal a juvenile court record pursuant to this subsection (1)(f), the clerk of the court shall seal the respondent's juvenile court record. If the clerk of the court fails to seal the respondent's juvenile court record within five business days for any reason, then the clerk of the court shall note the matter for a court hearing pursuant to (d) of this subsection within sixty days of the respondent's request to seal, and provide the respondent written notice of the hearing mailed at least ten days prior to the hearing. If the clerk of the court fails to note the matter for a court hearing within sixty days for any reason, the respondent may bring a motion under the original cause number to administratively seal the record as set forth in (d) of this subsection.</w:t>
      </w:r>
    </w:p>
    <w:p>
      <w:pPr>
        <w:spacing w:before="0" w:after="0" w:line="408" w:lineRule="exact"/>
        <w:ind w:left="0" w:right="0" w:firstLine="576"/>
        <w:jc w:val="left"/>
      </w:pPr>
      <w:r>
        <w:rPr/>
        <w:t xml:space="preserve">(2) </w:t>
      </w:r>
      <w:r>
        <w:rPr>
          <w:u w:val="single"/>
        </w:rPr>
        <w:t xml:space="preserve">Except for dismissal of a deferred disposition under RCW 13.40.127, t</w:t>
      </w:r>
      <w:r>
        <w:rPr/>
        <w:t xml:space="preserve">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w:t>
      </w:r>
      <w:r>
        <w:t>((</w:t>
      </w:r>
      <w:r>
        <w:rPr>
          <w:strike/>
        </w:rPr>
        <w:t xml:space="preserve">vacate its order and findings, if any, and, subject to RCW 13.50.050(13),</w:t>
      </w:r>
      <w:r>
        <w:t>))</w:t>
      </w:r>
      <w:r>
        <w:rPr/>
        <w:t xml:space="preserve"> order the sealing of the official juvenile court record, the social file, and records of the court and of any other agency in the case</w:t>
      </w:r>
      <w:r>
        <w:rPr>
          <w:u w:val="single"/>
        </w:rPr>
        <w:t xml:space="preserve">, with the exception of identifying information under RCW 13.50.050(13)</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w:t>
      </w:r>
      <w:r>
        <w:t>((</w:t>
      </w:r>
      <w:r>
        <w:rPr>
          <w:strike/>
        </w:rPr>
        <w:t xml:space="preserve">that was actually committed</w:t>
      </w:r>
      <w:r>
        <w:t>))</w:t>
      </w:r>
      <w:r>
        <w:rPr/>
        <w:t xml:space="preserve">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w:t>
      </w:r>
      <w:r>
        <w:rPr/>
        <w:t xml:space="preserv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t>((</w:t>
      </w:r>
      <w:r>
        <w:rPr>
          <w:strike/>
        </w:rPr>
        <w:t xml:space="preserve">(d) The Washington state patrol shall ensure that the Washington state identification system provides criminal justice agencies access to sealed juvenile records information.</w:t>
      </w:r>
      <w:r>
        <w:t>))</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juvenile record sealing hearings commenced on or after the effective date of this section, regardless of when the underlying hearing was scheduled or the underlying record was created.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20a4c2aff0f840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7b6b7c48e4d54" /><Relationship Type="http://schemas.openxmlformats.org/officeDocument/2006/relationships/footer" Target="/word/footer1.xml" Id="R20a4c2aff0f840e0" /></Relationships>
</file>