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e0bf82b65b4a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1490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2019</w:t>
            </w:r>
          </w:p>
          <w:p>
            <w:pPr>
              <w:ind w:left="0" w:right="0" w:firstLine="360"/>
            </w:pPr>
            <w:r>
              <w:t xml:space="preserve">Yeas </w:t>
              <w:t xml:space="preserve">67</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39</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1490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Ormsby, Sells, Tarleton, Doglio, and Pollet; by request of Attorney General</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application of the occupational disease presumption for cancer for Hanford site workers; and amending RCW 51.32.187.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187</w:t>
      </w:r>
      <w:r>
        <w:rPr/>
        <w:t xml:space="preserve"> and 2018 c 9 s 1 are each amended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and</w:t>
      </w:r>
    </w:p>
    <w:p>
      <w:pPr>
        <w:spacing w:before="0" w:after="0" w:line="408" w:lineRule="exact"/>
        <w:ind w:left="0" w:right="0" w:firstLine="576"/>
        <w:jc w:val="left"/>
      </w:pPr>
      <w:r>
        <w:rPr/>
        <w:t xml:space="preserve">(e) Neurological disease.</w:t>
      </w:r>
    </w:p>
    <w:p>
      <w:pPr>
        <w:spacing w:before="0" w:after="0" w:line="408" w:lineRule="exact"/>
        <w:ind w:left="0" w:right="0" w:firstLine="576"/>
        <w:jc w:val="left"/>
      </w:pPr>
      <w:r>
        <w:rPr/>
        <w:t xml:space="preserve">(4)(a) The presumption established for cancer only applies to any active or former United States department of energy Hanford site worker who has cancer that develops or manifests itself and who </w:t>
      </w:r>
      <w:r>
        <w:rPr>
          <w:u w:val="single"/>
        </w:rPr>
        <w:t xml:space="preserve">either</w:t>
      </w:r>
      <w:r>
        <w:rPr/>
        <w:t xml:space="preserve"> was given a qualifying medical examination upon becoming a United States department of energy Hanford site worker that showed no evidence of cancer </w:t>
      </w:r>
      <w:r>
        <w:rPr>
          <w:u w:val="single"/>
        </w:rPr>
        <w:t xml:space="preserve">or</w:t>
      </w:r>
      <w:r>
        <w:rPr>
          <w:u w:val="single"/>
        </w:rPr>
        <w:t xml:space="preserve"> was not given a qualifying medical examination because a qualifying medical examination was not required</w:t>
      </w:r>
      <w:r>
        <w:rPr/>
        <w:t xml:space="preserve">.</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macroglobulinemia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applicable United States department of energy Hanford site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June 7, 2018,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
      <w:pPr>
        <w:jc w:val="center"/>
      </w:pPr>
      <w:r>
        <w:rPr>
          <w:b/>
        </w:rPr>
        <w:t>--- END ---</w:t>
      </w:r>
    </w:p>
    <w:sectPr>
      <w:pgNumType w:start="1"/>
      <w:footerReference xmlns:r="http://schemas.openxmlformats.org/officeDocument/2006/relationships" r:id="R3fb1f34cbad742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b441bea8354a91" /><Relationship Type="http://schemas.openxmlformats.org/officeDocument/2006/relationships/footer" Target="/word/footer1.xml" Id="R3fb1f34cbad74201" /></Relationships>
</file>