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fe2b0105142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2638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Peterson, MacEwen, Stonier, Harris, Robinson, Young, Ortiz-Self, Stokesbary, Tharinger, Walsh, Riccelli, Appleton, Griffey, Hansen, Kloba, Lekanoff, Sells, Chapman, Gregerson, and Ramel)</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9.46.130, 9.46.190, 9.46.210, 9.46.220, 9.46.240, and 9.46.090; adding new sections to chapter 9.46 RCW; creating a new section; prescribing penalties;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 "Professional sport or athletic event" does not include any minor league sport. Sports wagering may not be conducted on any minor league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b4911af059f43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17d554dbf4642" /><Relationship Type="http://schemas.openxmlformats.org/officeDocument/2006/relationships/footer" Target="/word/footer1.xml" Id="Rdb4911af059f430b" /></Relationships>
</file>