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9ccbf2ccd34521" /></Relationships>
</file>

<file path=word/document.xml><?xml version="1.0" encoding="utf-8"?>
<w:document xmlns:w="http://schemas.openxmlformats.org/wordprocessingml/2006/main">
  <w:body>
    <w:p>
      <w:pPr>
        <w:jc w:val="left"/>
      </w:pPr>
      <w:r>
        <w:rPr>
          <w:u w:val="single"/>
        </w:rPr>
        <w:t>HOUSE RESOLUTION NO. 2020-4657</w:t>
      </w:r>
      <w:r>
        <w:t xml:space="preserve">, by </w:t>
      </w:r>
      <w:r>
        <w:t>Representatives Kilduff, Chambers, Thai, Orwall, and Shea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National protections were written into law thirty years ago, while the origin of advocacy for persons with disabilities began as early as 1936 when a grass roots organization of parents from all over Washington state formed;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Nearly a quarter of Washingtonians live with some type of disability and rely on such protections every day;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Advocates with disabilities and families taught the nation that disability is a part of human existence and developed the rallying cry "nothing about us without us";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Americans with Disabilities Act (ADA) was the first monumental piece of civil rights legislation for persons with disabilities;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ADA was the accomplishment of disabled advocates, families, and allies of all races, ethnicities, creeds, genders, abilities, and sexual orientations;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ADA provided an encompassing definition of disability that contends disability is not a barrier to an individual's participation in society;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Washington state is still working to ensure that all persons with disabilities have equal opportunities and access to participate fully in our society;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ADA has been an instrumental tool for advocates with disabilities and families to address such barriers;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We remain committed to working alongside self-advocates and their families to address the barriers to equal opportunity and participation in society;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House of Representatives commemorate the thirtieth anniversary of the Americans with Disabilities Act, which was the result of persistent efforts of self-advocates, their families, and allies from the disability community.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I hereby certify this to be a true and correct copy of</w:t>
      </w: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Resolution 4657 adopted by the House of Representatives</w:t>
      </w: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February 21, 2020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__________________________</w:t>
      </w: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Bernard Dean, Chief Clerk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c7227ad7034d1c" /></Relationships>
</file>