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a599c90d344f05" /></Relationships>
</file>

<file path=word/document.xml><?xml version="1.0" encoding="utf-8"?>
<w:document xmlns:w="http://schemas.openxmlformats.org/wordprocessingml/2006/main">
  <w:body>
    <w:p>
      <w:pPr>
        <w:jc w:val="left"/>
      </w:pPr>
      <w:r>
        <w:rPr>
          <w:u w:val="single"/>
        </w:rPr>
        <w:t>HOUSE RESOLUTION NO. 2020-4687</w:t>
      </w:r>
      <w:r>
        <w:t xml:space="preserve">, by </w:t>
      </w:r>
      <w:r>
        <w:t>Representatives Jinkins, Wilcox, Appleton, Barkis, Bergquist, Blake, Boehnke, Caldier, Callan, Chambers, Chandler, Chapman, Chopp, Cody, Corry, Davis, DeBolt, Dent, Doglio, Dolan, Duerr, Dufault, Dye, Entenman, Eslick, Fey, Fitzgibbon, Frame, Gildon, Goehner, Goodman, Graham, Gregerson, Griffey, Hansen, Harris, Hoff, Hudgins, Irwin, Jenkin, J. Johnson, Kilduff, Kirby, Klippert, Kloba, Kraft, Kretz, Leavitt, Lekanoff, Lovick, MacEwen, Macri, Maycumber, McCaslin, Mead, Morgan, Mosbrucker, Orcutt, Ormsby, Ortiz-Self, Orwall, Paul, Pellicciotti, Peterson, Pollet, Ramel, Ramos, Riccelli, Robinson, Rude, Ryu, Santos, Schmick, Sells, Senn, Shewmake, Slatter, Smith, Springer, Steele, Stokesbary, Stonier, Sullivan, Sutherland, Tarleton, Thai, Tharinger, Valdez, Van Werven, Vick, Volz, Walen, Walsh, Wylie, Ybarra, and Young</w:t>
      </w:r>
    </w:p>
    <w:p/>
    <w:p>
      <w:pPr>
        <w:spacing w:before="0" w:after="0" w:line="240" w:lineRule="exact"/>
        <w:ind w:left="0" w:right="0" w:firstLine="576"/>
        <w:jc w:val="left"/>
      </w:pPr>
      <w:r>
        <w:rPr/>
        <w:t xml:space="preserve">WHEREAS, Representative Eric Pettigrew grew up in South Central Los Angeles, raised by a single mother, and attended Nogales High School, where he excelled on the football field; and</w:t>
      </w:r>
    </w:p>
    <w:p>
      <w:pPr>
        <w:spacing w:before="0" w:after="0" w:line="240" w:lineRule="exact"/>
        <w:ind w:left="0" w:right="0" w:firstLine="576"/>
        <w:jc w:val="left"/>
      </w:pPr>
      <w:r>
        <w:rPr/>
        <w:t xml:space="preserve">WHEREAS, He received a football scholarship to attend Oregon State University, where he received a degree in sociology and counseling psychology, and to this day remains a stalwart fan of the Oregon Beavers, and allergic to the yellow-and-gold colors of the University of Oregon Ducks; and</w:t>
      </w:r>
    </w:p>
    <w:p>
      <w:pPr>
        <w:spacing w:before="0" w:after="0" w:line="240" w:lineRule="exact"/>
        <w:ind w:left="0" w:right="0" w:firstLine="576"/>
        <w:jc w:val="left"/>
      </w:pPr>
      <w:r>
        <w:rPr/>
        <w:t xml:space="preserve">WHEREAS, Upon graduation in 1985, Pettigrew began his studies for a master's degree in social work at the University of Washington; and</w:t>
      </w:r>
    </w:p>
    <w:p>
      <w:pPr>
        <w:spacing w:before="0" w:after="0" w:line="240" w:lineRule="exact"/>
        <w:ind w:left="0" w:right="0" w:firstLine="576"/>
        <w:jc w:val="left"/>
      </w:pPr>
      <w:r>
        <w:rPr/>
        <w:t xml:space="preserve">WHEREAS, Pettigrew then began his career in public service and nonprofit work, serving as the director of the Minority Youth Health Project, which worked to reduce teen pregnancy and sexually transmitted disease rates in Seattle, and as Deputy Chief of Staff for Public Safety for Seattle Mayor Norm Rice; and</w:t>
      </w:r>
    </w:p>
    <w:p>
      <w:pPr>
        <w:spacing w:before="0" w:after="0" w:line="240" w:lineRule="exact"/>
        <w:ind w:left="0" w:right="0" w:firstLine="576"/>
        <w:jc w:val="left"/>
      </w:pPr>
      <w:r>
        <w:rPr/>
        <w:t xml:space="preserve">WHEREAS, In 2002, he was elected to the Washington State House of Representatives, where he advocated on behalf of affordable housing, and equity and opportunity for all when it came to education and jobs; and</w:t>
      </w:r>
    </w:p>
    <w:p>
      <w:pPr>
        <w:spacing w:before="0" w:after="0" w:line="240" w:lineRule="exact"/>
        <w:ind w:left="0" w:right="0" w:firstLine="576"/>
        <w:jc w:val="left"/>
      </w:pPr>
      <w:r>
        <w:rPr/>
        <w:t xml:space="preserve">WHEREAS, In 2010, Pettigrew was elected chair of the House Democratic Caucus, placing him in a leadership role that he retained throughout the final decade of his legislative career, providing a firm and steady guiding hand to facilitate caucus meetings and meting out justice to members who neglected to mute their cell phones; and</w:t>
      </w:r>
    </w:p>
    <w:p>
      <w:pPr>
        <w:spacing w:before="0" w:after="0" w:line="240" w:lineRule="exact"/>
        <w:ind w:left="0" w:right="0" w:firstLine="576"/>
        <w:jc w:val="left"/>
      </w:pPr>
      <w:r>
        <w:rPr/>
        <w:t xml:space="preserve">WHEREAS, Pettigrew has been a consistent progressive force in the Legislature, chalking up victories ranging from persons living with spinal cord injuries or Parkinson's disease, to grandmothers raising grandchildren and former convicts hoping to reintegrate into society; and</w:t>
      </w:r>
    </w:p>
    <w:p>
      <w:pPr>
        <w:spacing w:before="0" w:after="0" w:line="240" w:lineRule="exact"/>
        <w:ind w:left="0" w:right="0" w:firstLine="576"/>
        <w:jc w:val="left"/>
      </w:pPr>
      <w:r>
        <w:rPr/>
        <w:t xml:space="preserve">WHEREAS, Pettigrew reached across the aisle to build relationships with members from every corner of the state and each political party, leading to this Seattle Democrat's enthusiastic role as sponsor and advocate for laws and reforms on behalf of Washington's farmers and ranchers; and</w:t>
      </w:r>
    </w:p>
    <w:p>
      <w:pPr>
        <w:spacing w:before="0" w:after="0" w:line="240" w:lineRule="exact"/>
        <w:ind w:left="0" w:right="0" w:firstLine="576"/>
        <w:jc w:val="left"/>
      </w:pPr>
      <w:r>
        <w:rPr/>
        <w:t xml:space="preserve">WHEREAS, In his spare time, Pettigrew has worked tirelessly for community groups, including serving as president of the Rainier Valley Chamber of Commerce, and as a board member of the Rainier Vista Boys and Girls Club and the ACT Theatre, along with coaching Little League and youth basketball; and</w:t>
      </w:r>
    </w:p>
    <w:p>
      <w:pPr>
        <w:spacing w:before="0" w:after="0" w:line="240" w:lineRule="exact"/>
        <w:ind w:left="0" w:right="0" w:firstLine="576"/>
        <w:jc w:val="left"/>
      </w:pPr>
      <w:r>
        <w:rPr/>
        <w:t xml:space="preserve">WHEREAS, Without his enthusiastic "good morning" each day in caucus, who knows what will become of this place?</w:t>
      </w:r>
    </w:p>
    <w:p>
      <w:pPr>
        <w:spacing w:before="0" w:after="0" w:line="240" w:lineRule="exact"/>
        <w:ind w:left="0" w:right="0" w:firstLine="576"/>
        <w:jc w:val="left"/>
      </w:pPr>
      <w:r>
        <w:rPr/>
        <w:t xml:space="preserve">NOW, THEREFORE, BE IT RESOLVED, That the House of Representatives recognize Pettigrew's record of public service, both in and out of this chamber, on behalf of his district, his colleagues, and the people of the State of Washington.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b95033ac954dff" /></Relationships>
</file>