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2431bdab14531" /></Relationships>
</file>

<file path=word/document.xml><?xml version="1.0" encoding="utf-8"?>
<w:document xmlns:w="http://schemas.openxmlformats.org/wordprocessingml/2006/main">
  <w:body>
    <w:p>
      <w:r>
        <w:t>S-0145.2</w:t>
      </w:r>
    </w:p>
    <w:p>
      <w:pPr>
        <w:jc w:val="center"/>
      </w:pPr>
      <w:r>
        <w:t>_______________________________________________</w:t>
      </w:r>
    </w:p>
    <w:p/>
    <w:p>
      <w:pPr>
        <w:jc w:val="center"/>
      </w:pPr>
      <w:r>
        <w:rPr>
          <w:b/>
        </w:rPr>
        <w:t>SENATE BILL 5039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duration of competency restoration treatment based on risk; amending RCW 10.77.060, 10.77.084, 10.77.086, 10.77.088, 10.77.065, and 71.05.235; and adding a new section to chapter 10.77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For each defendant determined to be incompetent under RCW 10.77.086 or 10.77.088, the court must determine the available competency restoration treatment period using the calculation described in the following table:</w:t>
      </w:r>
    </w:p>
    <w:p>
      <w:pPr>
        <w:spacing w:before="120" w:after="0" w:line="408" w:lineRule="exact"/>
        <w:ind w:left="0" w:right="0" w:firstLine="0"/>
        <w:jc w:val="center"/>
      </w:pPr>
      <w:r>
        <w:rPr>
          <w:b/>
        </w:rPr>
        <w:t xml:space="preserve">Available Competency Restoration Treatment Period Calculation Table</w:t>
      </w:r>
    </w:p>
    <w:tbl>
      <w:tblPr>
        <w:tblW w:w="0" w:type="auto"/>
        <w:jc w:val="center"/>
        <w:tcMar>
          <w:tblCellMar>
            <w:top w:w="0" w:type="dxa"/>
          </w:tblCellMar>
        </w:tcMar>
        <w:tcMar>
          <w:tblCellMar>
            <w:left w:w="70" w:type="dxa"/>
            <w:right w:w="70" w:type="dxa"/>
          </w:tblCellMar>
        </w:tcMar>
      </w:tblPr>
      <w:tblGrid>
        <w:gridCol w:w="3860"/>
        <w:gridCol w:w="1000"/>
      </w:tblGrid>
      <w:tr>
        <w:tc>
          <w:tcPr>
            <w:tcW w:w="3860" w:type="dxa"/>
            <w:vAlign w:val="center"/>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Current Charges</w:t>
            </w:r>
          </w:p>
        </w:tc>
        <w:tc>
          <w:tcPr>
            <w:tcW w:w="10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Score A (select only one number)</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Nonfelony offense, or felony escalator offense, meaning conduct which would be a nonfelony offense but for the occupational status of the alleged victim under RCW 9A.36.031(1) (b), (c), (e), (g), (i), (j), or (k).</w:t>
            </w:r>
          </w:p>
        </w:tc>
        <w:tc>
          <w:tcPr>
            <w:tcW w:w="1000" w:type="dxa"/>
            <w:vAlign w:val="center"/>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Nonviolent felony offense, excluding felony escalator offenses or felony sex offenses.</w:t>
            </w:r>
          </w:p>
        </w:tc>
        <w:tc>
          <w:tcPr>
            <w:tcW w:w="1000" w:type="dxa"/>
            <w:vAlign w:val="center"/>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Violent offense or felony sex offense under RCW 9.94A.030, excluding serious violent offenses .</w:t>
            </w:r>
          </w:p>
        </w:tc>
        <w:tc>
          <w:tcPr>
            <w:tcW w:w="1000" w:type="dxa"/>
            <w:vAlign w:val="center"/>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Serious violent offense under RCW 9.94A.030.</w:t>
            </w:r>
          </w:p>
        </w:tc>
        <w:tc>
          <w:tcPr>
            <w:tcW w:w="1000" w:type="dxa"/>
            <w:vAlign w:val="center"/>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r>
      <w:tr>
        <w:tc>
          <w:tcPr>
            <w:tcW w:w="3860" w:type="dxa"/>
            <w:vAlign w:val="center"/>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Criminal History</w:t>
            </w:r>
          </w:p>
        </w:tc>
        <w:tc>
          <w:tcPr>
            <w:tcW w:w="100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Score B (select only one number)</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Nonfelony offense, nonviolent felony offense other than a felony sex offense, or no criminal history.</w:t>
            </w:r>
          </w:p>
        </w:tc>
        <w:tc>
          <w:tcPr>
            <w:tcW w:w="1000" w:type="dxa"/>
            <w:vAlign w:val="center"/>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Violent offense or felony sex offense under RCW 9.94A.030, excluding serious violent offenses.</w:t>
            </w:r>
          </w:p>
        </w:tc>
        <w:tc>
          <w:tcPr>
            <w:tcW w:w="1000" w:type="dxa"/>
            <w:vAlign w:val="center"/>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Serious violent offense under RCW 9.94A.030.</w:t>
            </w:r>
          </w:p>
        </w:tc>
        <w:tc>
          <w:tcPr>
            <w:tcW w:w="1000" w:type="dxa"/>
            <w:vAlign w:val="center"/>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r>
      <w:tr>
        <w:tc>
          <w:tcPr>
            <w:tcW w:w="3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b/>
                <w:sz w:val="20"/>
              </w:rPr>
              <w:t xml:space="preserve">Total Score (sum of score A and score B, a number from 1 to 6):</w:t>
            </w:r>
          </w:p>
        </w:tc>
        <w:tc>
          <w:tcPr>
            <w:tcW w:w="100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b/>
        </w:rPr>
        <w:t xml:space="preserve">Instructions for score A:</w:t>
      </w:r>
      <w:r>
        <w:rPr/>
        <w:t xml:space="preserve"> Select the number that corresponds to the category containing the highest level offense included among the defendant's current charges.</w:t>
      </w:r>
    </w:p>
    <w:p>
      <w:pPr>
        <w:spacing w:before="120" w:after="0" w:line="408" w:lineRule="exact"/>
        <w:ind w:left="0" w:right="0" w:firstLine="0"/>
        <w:jc w:val="left"/>
      </w:pPr>
      <w:r>
        <w:rPr>
          <w:b/>
        </w:rPr>
        <w:t xml:space="preserve">Instructions for score B:</w:t>
      </w:r>
      <w:r>
        <w:rPr/>
        <w:t xml:space="preserve"> Select the number that corresponds to the category containing the highest level offense included among the defendant's criminal history that may be counted under subsection (2) of this section, including charges acquitted by reason of insanity or dismissed without prejudice due to incompetency to stand trial under chapter 10.77 RCW.</w:t>
      </w:r>
    </w:p>
    <w:p>
      <w:pPr>
        <w:spacing w:before="120" w:after="0" w:line="408" w:lineRule="exact"/>
        <w:ind w:left="0" w:right="0" w:firstLine="0"/>
        <w:jc w:val="left"/>
      </w:pPr>
      <w:r>
        <w:rPr>
          <w:b/>
        </w:rPr>
        <w:t xml:space="preserve">Instructions for total score: </w:t>
      </w:r>
      <w:r>
        <w:rPr/>
        <w:t xml:space="preserve">The total score is the sum of score A and score B, a number from 1 to 6.</w:t>
      </w:r>
    </w:p>
    <w:p>
      <w:pPr>
        <w:spacing w:before="120" w:after="0" w:line="408" w:lineRule="exact"/>
        <w:ind w:left="0" w:right="0" w:firstLine="0"/>
        <w:jc w:val="center"/>
      </w:pPr>
      <w:r>
        <w:rPr>
          <w:b/>
        </w:rPr>
        <w:t xml:space="preserve">Available Competency Restoration Treatment Period</w:t>
      </w:r>
    </w:p>
    <w:p>
      <w:pPr>
        <w:spacing w:before="120" w:after="0" w:line="408" w:lineRule="exact"/>
        <w:ind w:left="0" w:right="0" w:firstLine="0"/>
        <w:jc w:val="left"/>
      </w:pPr>
      <w:r>
        <w:rPr/>
        <w:t xml:space="preserve">Total score of 1: No competency restoration treatment period allowed.</w:t>
      </w:r>
    </w:p>
    <w:p>
      <w:pPr>
        <w:spacing w:before="120" w:after="0" w:line="408" w:lineRule="exact"/>
        <w:ind w:left="0" w:right="0" w:firstLine="0"/>
        <w:jc w:val="left"/>
      </w:pPr>
      <w:r>
        <w:rPr/>
        <w:t xml:space="preserve">Total score of 2: One competency restoration treatment period of up to sixty days.</w:t>
      </w:r>
    </w:p>
    <w:p>
      <w:pPr>
        <w:spacing w:before="120" w:after="0" w:line="408" w:lineRule="exact"/>
        <w:ind w:left="0" w:right="0" w:firstLine="0"/>
        <w:jc w:val="left"/>
      </w:pPr>
      <w:r>
        <w:rPr/>
        <w:t xml:space="preserve">Total score of 3: One competency restoration treatment period of up to sixty days, followed by a second period of up to ninety days.</w:t>
      </w:r>
    </w:p>
    <w:p>
      <w:pPr>
        <w:spacing w:before="120" w:after="0" w:line="408" w:lineRule="exact"/>
        <w:ind w:left="0" w:right="0" w:firstLine="0"/>
        <w:jc w:val="left"/>
      </w:pPr>
      <w:r>
        <w:rPr/>
        <w:t xml:space="preserve">Total score of 4 through 6: One competency restoration treatment period of up to sixty days, followed by a second period of up to ninety days, followed by a third period of up to one hundred eighty days.</w:t>
      </w:r>
    </w:p>
    <w:p>
      <w:pPr>
        <w:spacing w:before="0" w:after="0" w:line="408" w:lineRule="exact"/>
        <w:ind w:left="0" w:right="0" w:firstLine="576"/>
        <w:jc w:val="left"/>
      </w:pPr>
      <w:r>
        <w:rPr/>
        <w:t xml:space="preserve">(2) When calculating the available competency restoration treatment period under this section, an offense may be counted as criminal history if the charges resulted in conviction, acquittal by reason of insanity, or dismissal without prejudice under this chapter based on incompetency to stand trial, except as provided below.</w:t>
      </w:r>
    </w:p>
    <w:p>
      <w:pPr>
        <w:spacing w:before="0" w:after="0" w:line="408" w:lineRule="exact"/>
        <w:ind w:left="0" w:right="0" w:firstLine="576"/>
        <w:jc w:val="left"/>
      </w:pPr>
      <w:r>
        <w:rPr/>
        <w:t xml:space="preserve">(a) Class B prior felonies may not be counted if since the last date of release from confinement (including full-time residential treatment) pursuant to the felony charge the defendant has spent ten consecutive years in the community without committing any crime that results in conviction, acquittal by reason of insanity, or dismissal without prejudice based on incompetency to stand trial.</w:t>
      </w:r>
    </w:p>
    <w:p>
      <w:pPr>
        <w:spacing w:before="0" w:after="0" w:line="408" w:lineRule="exact"/>
        <w:ind w:left="0" w:right="0" w:firstLine="576"/>
        <w:jc w:val="left"/>
      </w:pPr>
      <w:r>
        <w:rPr/>
        <w:t xml:space="preserve">(b) Class C prior felonies may not be counted if since the last date of release from confinement (including full-time residential treatment) pursuant to the felony charge the defendant has spent five consecutive years in the community without committing any crime that results in conviction, acquittal by reason of insanity, or dismissal without prejudice based on incompetency to stand trial.</w:t>
      </w:r>
    </w:p>
    <w:p>
      <w:pPr>
        <w:spacing w:before="0" w:after="0" w:line="408" w:lineRule="exact"/>
        <w:ind w:left="0" w:right="0" w:firstLine="576"/>
        <w:jc w:val="left"/>
      </w:pPr>
      <w:r>
        <w:rPr/>
        <w:t xml:space="preserve">(3) The court may increase the total score used for the calculation of the available competency restoration treatment period by one point upon motion by the prosecuting attorney if the court determines that the defendant's current charges and criminal history do not adequately convey the risk presented by the defendant, based on one or more of the following factors:</w:t>
      </w:r>
    </w:p>
    <w:p>
      <w:pPr>
        <w:spacing w:before="0" w:after="0" w:line="408" w:lineRule="exact"/>
        <w:ind w:left="0" w:right="0" w:firstLine="576"/>
        <w:jc w:val="left"/>
      </w:pPr>
      <w:r>
        <w:rPr/>
        <w:t xml:space="preserve">(a) The extent of the impact of the alleged offense on the basic human need for security of the citizens within the jurisdiction;</w:t>
      </w:r>
    </w:p>
    <w:p>
      <w:pPr>
        <w:spacing w:before="0" w:after="0" w:line="408" w:lineRule="exact"/>
        <w:ind w:left="0" w:right="0" w:firstLine="576"/>
        <w:jc w:val="left"/>
      </w:pPr>
      <w:r>
        <w:rPr/>
        <w:t xml:space="preserve">(b) The number and nature of related charges pending against the defendant;</w:t>
      </w:r>
    </w:p>
    <w:p>
      <w:pPr>
        <w:spacing w:before="0" w:after="0" w:line="408" w:lineRule="exact"/>
        <w:ind w:left="0" w:right="0" w:firstLine="576"/>
        <w:jc w:val="left"/>
      </w:pPr>
      <w:r>
        <w:rPr/>
        <w:t xml:space="preserve">(c) The length of potential confinement if the defendant is convicted; or</w:t>
      </w:r>
    </w:p>
    <w:p>
      <w:pPr>
        <w:spacing w:before="0" w:after="0" w:line="408" w:lineRule="exact"/>
        <w:ind w:left="0" w:right="0" w:firstLine="576"/>
        <w:jc w:val="left"/>
      </w:pPr>
      <w:r>
        <w:rPr/>
        <w:t xml:space="preserve">(d) The number of potential and actual victims or persons impacted by the defendant's alleged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r>
        <w:rPr>
          <w:u w:val="single"/>
        </w:rPr>
        <w:t xml:space="preserve">; and</w:t>
      </w:r>
    </w:p>
    <w:p>
      <w:pPr>
        <w:spacing w:before="0" w:after="0" w:line="408" w:lineRule="exact"/>
        <w:ind w:left="0" w:right="0" w:firstLine="576"/>
        <w:jc w:val="left"/>
      </w:pPr>
      <w:r>
        <w:rPr>
          <w:u w:val="single"/>
        </w:rPr>
        <w:t xml:space="preserve">(g) To assist the court, an advisory calculation of the available competency restoration treatment period under section 1 of this act if the defendant is found incompetent to stand trial</w:t>
      </w:r>
      <w:r>
        <w:rPr/>
        <w:t xml:space="preserve">.</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w:t>
      </w:r>
      <w:r>
        <w:t>((</w:t>
      </w:r>
      <w:r>
        <w:rPr>
          <w:strike/>
        </w:rPr>
        <w:t xml:space="preserve">or</w:t>
      </w:r>
      <w:r>
        <w:t>))</w:t>
      </w:r>
      <w:r>
        <w:rPr>
          <w:u w:val="single"/>
        </w:rPr>
        <w:t xml:space="preserve">,</w:t>
      </w:r>
      <w:r>
        <w:rPr/>
        <w:t xml:space="preserve"> 10.77.088</w:t>
      </w:r>
      <w:r>
        <w:rPr>
          <w:u w:val="single"/>
        </w:rPr>
        <w:t xml:space="preserve">, or section 1 of this act</w:t>
      </w:r>
      <w:r>
        <w:rPr/>
        <w:t xml:space="preserve">.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w:t>
      </w:r>
      <w:r>
        <w:rPr>
          <w:u w:val="single"/>
        </w:rPr>
        <w:t xml:space="preserve">a</w:t>
      </w:r>
      <w:r>
        <w:rPr/>
        <w:t xml:space="preserve"> further </w:t>
      </w:r>
      <w:r>
        <w:rPr>
          <w:u w:val="single"/>
        </w:rPr>
        <w:t xml:space="preserve">competency restoration</w:t>
      </w:r>
      <w:r>
        <w:rPr/>
        <w:t xml:space="preserve"> treatment </w:t>
      </w:r>
      <w:r>
        <w:t>((</w:t>
      </w:r>
      <w:r>
        <w:rPr>
          <w:strike/>
        </w:rPr>
        <w:t xml:space="preserve">within the time limits established by RCW 10.77.086 or 10.77.088</w:t>
      </w:r>
      <w:r>
        <w:t>))</w:t>
      </w:r>
      <w:r>
        <w:rPr/>
        <w:t xml:space="preserve"> </w:t>
      </w:r>
      <w:r>
        <w:rPr>
          <w:u w:val="single"/>
        </w:rPr>
        <w:t xml:space="preserve">period is available under section 1 of this act, that further competency restoration</w:t>
      </w:r>
      <w:r>
        <w:rPr/>
        <w:t xml:space="preserve"> is likely to restore competency, and a further period of treatment is </w:t>
      </w:r>
      <w:r>
        <w:t>((</w:t>
      </w:r>
      <w:r>
        <w:rPr>
          <w:strike/>
        </w:rPr>
        <w:t xml:space="preserve">allowed</w:t>
      </w:r>
      <w:r>
        <w:t>))</w:t>
      </w:r>
      <w:r>
        <w:rPr/>
        <w:t xml:space="preserve"> </w:t>
      </w:r>
      <w:r>
        <w:rPr>
          <w:u w:val="single"/>
        </w:rPr>
        <w:t xml:space="preserve">not prohibited</w:t>
      </w:r>
      <w:r>
        <w:rPr/>
        <w:t xml:space="preserve">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w:t>
      </w:r>
      <w:r>
        <w:t>((</w:t>
      </w:r>
      <w:r>
        <w:rPr>
          <w:strike/>
        </w:rPr>
        <w:t xml:space="preserve">following the second competency restoration period or first competency restoration period if the defendant's incompetence is determined to be solely due to a developmental disability or the evaluator concludes that the defendant is not likely to regain competency</w:t>
      </w:r>
      <w:r>
        <w:t>))</w:t>
      </w:r>
      <w:r>
        <w:rPr/>
        <w:t xml:space="preserve"> must include an assessment of the defendant's future dangerousness </w:t>
      </w:r>
      <w:r>
        <w:t>((</w:t>
      </w:r>
      <w:r>
        <w:rPr>
          <w:strike/>
        </w:rPr>
        <w:t xml:space="preserve">which</w:t>
      </w:r>
      <w:r>
        <w:t>))</w:t>
      </w:r>
      <w:r>
        <w:rPr/>
        <w:t xml:space="preserve"> </w:t>
      </w:r>
      <w:r>
        <w:rPr>
          <w:u w:val="single"/>
        </w:rPr>
        <w:t xml:space="preserve">that</w:t>
      </w:r>
      <w:r>
        <w:rPr/>
        <w:t xml:space="preserve"> is evidence-based regarding predictive validity </w:t>
      </w:r>
      <w:r>
        <w:rPr>
          <w:u w:val="single"/>
        </w:rPr>
        <w:t xml:space="preserve">if:</w:t>
      </w:r>
    </w:p>
    <w:p>
      <w:pPr>
        <w:spacing w:before="0" w:after="0" w:line="408" w:lineRule="exact"/>
        <w:ind w:left="0" w:right="0" w:firstLine="576"/>
        <w:jc w:val="left"/>
      </w:pPr>
      <w:r>
        <w:rPr>
          <w:u w:val="single"/>
        </w:rPr>
        <w:t xml:space="preserve">(a) The current competency restoration treatment period is the last competency restoration treatment period available under section 1 of this act;</w:t>
      </w:r>
    </w:p>
    <w:p>
      <w:pPr>
        <w:spacing w:before="0" w:after="0" w:line="408" w:lineRule="exact"/>
        <w:ind w:left="0" w:right="0" w:firstLine="576"/>
        <w:jc w:val="left"/>
      </w:pPr>
      <w:r>
        <w:rPr>
          <w:u w:val="single"/>
        </w:rPr>
        <w:t xml:space="preserve">(b) During the current competency restoration treatment period, the facility determines that the defendant is incompetent and the defendant's incompetence is solely due to a developmental disability;</w:t>
      </w:r>
    </w:p>
    <w:p>
      <w:pPr>
        <w:spacing w:before="0" w:after="0" w:line="408" w:lineRule="exact"/>
        <w:ind w:left="0" w:right="0" w:firstLine="576"/>
        <w:jc w:val="left"/>
      </w:pPr>
      <w:r>
        <w:rPr>
          <w:u w:val="single"/>
        </w:rPr>
        <w:t xml:space="preserve">(c) During the current competency restoration treatment period, the facility determines that the defendant is incompetent and the defendant is not likely to regain competency during any remaining available competency restoration treatment period; or</w:t>
      </w:r>
    </w:p>
    <w:p>
      <w:pPr>
        <w:spacing w:before="0" w:after="0" w:line="408" w:lineRule="exact"/>
        <w:ind w:left="0" w:right="0" w:firstLine="576"/>
        <w:jc w:val="left"/>
      </w:pPr>
      <w:r>
        <w:rPr>
          <w:u w:val="single"/>
        </w:rPr>
        <w:t xml:space="preserve">(d) The current competency restoration treatment period is the last period available before a court or jury must determine whether to commit the defendant to a final one hundred eighty-day treatment period under RCW 10.77.086(3)(d)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w:t>
      </w:r>
      <w:r>
        <w:t>((</w:t>
      </w:r>
      <w:r>
        <w:rPr>
          <w:strike/>
        </w:rPr>
        <w:t xml:space="preserve">a period of</w:t>
      </w:r>
      <w:r>
        <w:t>))</w:t>
      </w:r>
      <w:r>
        <w:rPr/>
        <w:t xml:space="preserve"> no longer than </w:t>
      </w:r>
      <w:r>
        <w:t>((</w:t>
      </w:r>
      <w:r>
        <w:rPr>
          <w:strike/>
        </w:rPr>
        <w:t xml:space="preserve">ninety days</w:t>
      </w:r>
      <w:r>
        <w:t>))</w:t>
      </w:r>
      <w:r>
        <w:rPr/>
        <w:t xml:space="preserve"> </w:t>
      </w:r>
      <w:r>
        <w:rPr>
          <w:u w:val="single"/>
        </w:rPr>
        <w:t xml:space="preserve">the available competency restoration treatment period or periods under section 1 of this act</w:t>
      </w:r>
      <w:r>
        <w:rPr/>
        <w:t xml:space="preserve">, the court:</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strike/>
        </w:rPr>
        <w:t xml:space="preserve">(ii)</w:t>
      </w:r>
      <w:r>
        <w:t>))</w:t>
      </w:r>
      <w:r>
        <w:rPr/>
        <w:t xml:space="preserve"> </w:t>
      </w:r>
      <w:r>
        <w:rPr>
          <w:u w:val="single"/>
        </w:rPr>
        <w:t xml:space="preserve">(2)</w:t>
      </w:r>
      <w:r>
        <w:rPr/>
        <w:t xml:space="preserve"> The </w:t>
      </w:r>
      <w:r>
        <w:t>((</w:t>
      </w:r>
      <w:r>
        <w:rPr>
          <w:strike/>
        </w:rPr>
        <w:t xml:space="preserve">ninety day period for evaluation and</w:t>
      </w:r>
      <w:r>
        <w:t>))</w:t>
      </w:r>
      <w:r>
        <w:rPr/>
        <w:t xml:space="preserve"> </w:t>
      </w:r>
      <w:r>
        <w:rPr>
          <w:u w:val="single"/>
        </w:rPr>
        <w:t xml:space="preserve">available periods of competency restoration</w:t>
      </w:r>
      <w:r>
        <w:rPr/>
        <w:t xml:space="preserve"> treatment under </w:t>
      </w:r>
      <w:r>
        <w:t>((</w:t>
      </w:r>
      <w:r>
        <w:rPr>
          <w:strike/>
        </w:rPr>
        <w:t xml:space="preserve">this</w:t>
      </w:r>
      <w:r>
        <w:t>))</w:t>
      </w:r>
      <w:r>
        <w:rPr/>
        <w:t xml:space="preserve"> subsection (1) </w:t>
      </w:r>
      <w:r>
        <w:t>((</w:t>
      </w:r>
      <w:r>
        <w:rPr>
          <w:strike/>
        </w:rPr>
        <w:t xml:space="preserve">includes</w:t>
      </w:r>
      <w:r>
        <w:t>))</w:t>
      </w:r>
      <w:r>
        <w:rPr/>
        <w:t xml:space="preserve"> </w:t>
      </w:r>
      <w:r>
        <w:rPr>
          <w:u w:val="single"/>
        </w:rPr>
        <w:t xml:space="preserve">of this section include</w:t>
      </w:r>
      <w:r>
        <w:rPr/>
        <w:t xml:space="preserve"> only the time the defendant is actually at the facility and is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On or before expiration of </w:t>
      </w:r>
      <w:r>
        <w:t>((</w:t>
      </w:r>
      <w:r>
        <w:rPr>
          <w:strike/>
        </w:rPr>
        <w:t xml:space="preserve">the initial</w:t>
      </w:r>
      <w:r>
        <w:t>))</w:t>
      </w:r>
      <w:r>
        <w:rPr/>
        <w:t xml:space="preserve"> </w:t>
      </w:r>
      <w:r>
        <w:rPr>
          <w:u w:val="single"/>
        </w:rPr>
        <w:t xml:space="preserve">any</w:t>
      </w:r>
      <w:r>
        <w:rPr/>
        <w:t xml:space="preserve">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t>((</w:t>
      </w:r>
      <w:r>
        <w:rPr>
          <w:strike/>
        </w:rPr>
        <w:t xml:space="preserve">(3) If the court finds</w:t>
      </w:r>
      <w:r>
        <w:t>))</w:t>
      </w:r>
      <w:r>
        <w:rPr/>
        <w:t xml:space="preserve"> </w:t>
      </w:r>
      <w:r>
        <w:rPr>
          <w:u w:val="single"/>
        </w:rPr>
        <w:t xml:space="preserve">(a) The burden of proof is upon the state to establish</w:t>
      </w:r>
      <w:r>
        <w:rPr/>
        <w:t xml:space="preserve"> by a preponderance of the evidence that a defendant charged with a felony is incompetent</w:t>
      </w:r>
      <w:r>
        <w:t>((</w:t>
      </w:r>
      <w:r>
        <w:rPr>
          <w:strike/>
        </w:rPr>
        <w:t xml:space="preserve">,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w:t>
      </w:r>
      <w:r>
        <w:t>))</w:t>
      </w:r>
      <w:r>
        <w:rPr/>
        <w:t xml:space="preserve">. The defendant, the defendant's attorney, or the prosecutor has the right to demand that the hearing be before a jury.</w:t>
      </w:r>
    </w:p>
    <w:p>
      <w:pPr>
        <w:spacing w:before="0" w:after="0" w:line="408" w:lineRule="exact"/>
        <w:ind w:left="0" w:right="0" w:firstLine="576"/>
        <w:jc w:val="left"/>
      </w:pPr>
      <w:r>
        <w:rPr>
          <w:u w:val="single"/>
        </w:rPr>
        <w:t xml:space="preserve">(b) If the court or jury determines or the parties agree that the defendant is unlikely to regain competency at any stage, the court must dismiss the charges without prejudice without a further order for competency restoration treatment and instead order that the defendant be referred for evaluation for civil commitment in the manner provided under subsection (4) of this section.</w:t>
      </w:r>
    </w:p>
    <w:p>
      <w:pPr>
        <w:spacing w:before="0" w:after="0" w:line="408" w:lineRule="exact"/>
        <w:ind w:left="0" w:right="0" w:firstLine="576"/>
        <w:jc w:val="left"/>
      </w:pPr>
      <w:r>
        <w:rPr>
          <w:u w:val="single"/>
        </w:rPr>
        <w:t xml:space="preserve">(c)</w:t>
      </w:r>
      <w:r>
        <w:rPr/>
        <w:t xml:space="preserve"> No extension </w:t>
      </w:r>
      <w:r>
        <w:rPr>
          <w:u w:val="single"/>
        </w:rPr>
        <w:t xml:space="preserve">beyond the initial competency restoration treatment period</w:t>
      </w:r>
      <w:r>
        <w:rPr/>
        <w:t xml:space="preserve"> shall be ordered </w:t>
      </w:r>
      <w:r>
        <w:t>((</w:t>
      </w:r>
      <w:r>
        <w:rPr>
          <w:strike/>
        </w:rPr>
        <w:t xml:space="preserve">for a second or third restoration period 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r>
        <w:t>))</w:t>
      </w:r>
    </w:p>
    <w:p>
      <w:pPr>
        <w:spacing w:before="0" w:after="0" w:line="408" w:lineRule="exact"/>
        <w:ind w:left="0" w:right="0" w:firstLine="576"/>
        <w:jc w:val="left"/>
      </w:pPr>
      <w:r>
        <w:rPr>
          <w:u w:val="single"/>
        </w:rPr>
        <w:t xml:space="preserve">(d) No final one hundred eighty-day period of competency restoration treatment shall be ordered unless the court or jury finds that: (i) The defendant (A) is a substantial danger to other persons; or (B) presents a substantial likelihood of committing criminal acts jeopardizing public safety or security; and (ii) there is a substantial probability that the defendant will regain competency within a reasonable period of time.</w:t>
      </w:r>
    </w:p>
    <w:p>
      <w:pPr>
        <w:spacing w:before="0" w:after="0" w:line="408" w:lineRule="exact"/>
        <w:ind w:left="0" w:right="0" w:firstLine="576"/>
        <w:jc w:val="left"/>
      </w:pPr>
      <w:r>
        <w:rPr/>
        <w:t xml:space="preserve">(4) For persons charged with a felony, at the hearing upon the expiration of the </w:t>
      </w:r>
      <w:r>
        <w:t>((</w:t>
      </w:r>
      <w:r>
        <w:rPr>
          <w:strike/>
        </w:rPr>
        <w:t xml:space="preserve">second restoration period</w:t>
      </w:r>
      <w:r>
        <w:t>))</w:t>
      </w:r>
      <w:r>
        <w:rPr/>
        <w:t xml:space="preserve"> </w:t>
      </w:r>
      <w:r>
        <w:rPr>
          <w:u w:val="single"/>
        </w:rPr>
        <w:t xml:space="preserve">available competency restoration treatment period or periods under section 1 of this act</w:t>
      </w:r>
      <w:r>
        <w:rPr/>
        <w:t xml:space="preserve"> or </w:t>
      </w:r>
      <w:r>
        <w:t>((</w:t>
      </w:r>
      <w:r>
        <w:rPr>
          <w:strike/>
        </w:rPr>
        <w:t xml:space="preserve">at the end of the first restoration period in the case of a defendant with a developmental disability</w:t>
      </w:r>
      <w:r>
        <w:t>))</w:t>
      </w:r>
      <w:r>
        <w:rPr/>
        <w:t xml:space="preserve"> </w:t>
      </w:r>
      <w:r>
        <w:rPr>
          <w:u w:val="single"/>
        </w:rPr>
        <w:t xml:space="preserve">at any earlier stage when dismissal without prejudice is required under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w:t>
      </w:r>
      <w:r>
        <w:t>))</w:t>
      </w:r>
      <w:r>
        <w:rPr/>
        <w:t xml:space="preserve">, the </w:t>
      </w:r>
      <w:r>
        <w:rPr>
          <w:u w:val="single"/>
        </w:rPr>
        <w:t xml:space="preserve">court shall dismiss the</w:t>
      </w:r>
      <w:r>
        <w:rPr/>
        <w:t xml:space="preserve"> charges </w:t>
      </w:r>
      <w:r>
        <w:t>((</w:t>
      </w:r>
      <w:r>
        <w:rPr>
          <w:strike/>
        </w:rPr>
        <w:t xml:space="preserve">shall be dismissed</w:t>
      </w:r>
      <w:r>
        <w:t>))</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w:t>
      </w:r>
      <w:r>
        <w:t>((</w:t>
      </w:r>
      <w:r>
        <w:rPr>
          <w:strike/>
        </w:rPr>
        <w:t xml:space="preserve">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t>
      </w:r>
      <w:r>
        <w:t>((</w:t>
      </w:r>
      <w:r>
        <w:rPr>
          <w:strike/>
        </w:rPr>
        <w:t xml:space="preserve">which is a serious offense as identified in RCW 10.77.092 and found by the court to be not competent, then</w:t>
      </w:r>
      <w:r>
        <w:t>))</w:t>
      </w:r>
      <w:r>
        <w:rPr>
          <w:u w:val="single"/>
        </w:rPr>
        <w:t xml:space="preserve">,</w:t>
      </w:r>
      <w:r>
        <w:rPr/>
        <w:t xml:space="preserve"> the court</w:t>
      </w:r>
      <w:r>
        <w:rPr>
          <w:u w:val="single"/>
        </w:rPr>
        <w:t xml:space="preserve">, for no longer than the available competency restoration treatment period, if any, under section 1 of this act</w:t>
      </w:r>
      <w:r>
        <w:rPr/>
        <w:t xml:space="preserve">:</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w:t>
      </w:r>
      <w:r>
        <w:t>((</w:t>
      </w:r>
      <w:r>
        <w:rPr>
          <w:strike/>
        </w:rPr>
        <w:t xml:space="preserve">evaluation and</w:t>
      </w:r>
      <w:r>
        <w:t>))</w:t>
      </w:r>
      <w:r>
        <w:rPr/>
        <w:t xml:space="preserve"> </w:t>
      </w:r>
      <w:r>
        <w:rPr>
          <w:u w:val="single"/>
        </w:rPr>
        <w:t xml:space="preserve">competency restoration</w:t>
      </w:r>
      <w:r>
        <w:rPr/>
        <w:t xml:space="preserve"> treatment;</w:t>
      </w:r>
    </w:p>
    <w:p>
      <w:pPr>
        <w:spacing w:before="0" w:after="0" w:line="408" w:lineRule="exact"/>
        <w:ind w:left="0" w:right="0" w:firstLine="576"/>
        <w:jc w:val="left"/>
      </w:pPr>
      <w:r>
        <w:rPr/>
        <w:t xml:space="preserve">(ii) May alternatively order the defendant to undergo </w:t>
      </w:r>
      <w:r>
        <w:t>((</w:t>
      </w:r>
      <w:r>
        <w:rPr>
          <w:strike/>
        </w:rPr>
        <w:t xml:space="preserve">evaluation and</w:t>
      </w:r>
      <w:r>
        <w:t>))</w:t>
      </w:r>
      <w:r>
        <w:rPr/>
        <w:t xml:space="preserve"> </w:t>
      </w:r>
      <w:r>
        <w:rPr>
          <w:u w:val="single"/>
        </w:rPr>
        <w:t xml:space="preserve">competency restoration</w:t>
      </w:r>
      <w:r>
        <w:rPr/>
        <w:t xml:space="preserve">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w:t>
      </w:r>
      <w:r>
        <w:t>((</w:t>
      </w:r>
      <w:r>
        <w:rPr>
          <w:strike/>
        </w:rPr>
        <w:t xml:space="preserve">.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w:t>
      </w:r>
      <w:r>
        <w:t>))</w:t>
      </w:r>
      <w:r>
        <w:rPr>
          <w:u w:val="single"/>
        </w:rPr>
        <w:t xml:space="preserve">;</w:t>
      </w:r>
    </w:p>
    <w:p>
      <w:pPr>
        <w:spacing w:before="0" w:after="0" w:line="408" w:lineRule="exact"/>
        <w:ind w:left="0" w:right="0" w:firstLine="576"/>
        <w:jc w:val="left"/>
      </w:pPr>
      <w:r>
        <w:rPr>
          <w:u w:val="single"/>
        </w:rPr>
        <w:t xml:space="preserve">(iii) May alternatively order that the defendant be placed on conditional release for mental health and competency restoration treatment.</w:t>
      </w:r>
    </w:p>
    <w:p>
      <w:pPr>
        <w:spacing w:before="0" w:after="0" w:line="408" w:lineRule="exact"/>
        <w:ind w:left="0" w:right="0" w:firstLine="576"/>
        <w:jc w:val="left"/>
      </w:pPr>
      <w:r>
        <w:rPr>
          <w:u w:val="single"/>
        </w:rPr>
        <w:t xml:space="preserve">(b) If the court determines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(3) of this section.</w:t>
      </w:r>
    </w:p>
    <w:p>
      <w:pPr>
        <w:spacing w:before="0" w:after="0" w:line="408" w:lineRule="exact"/>
        <w:ind w:left="0" w:right="0" w:firstLine="576"/>
        <w:jc w:val="left"/>
      </w:pPr>
      <w:r>
        <w:rPr>
          <w:u w:val="single"/>
        </w:rPr>
        <w:t xml:space="preserve">(2)</w:t>
      </w:r>
      <w:r>
        <w:rPr/>
        <w:t xml:space="preserve"> The </w:t>
      </w:r>
      <w:r>
        <w:t>((</w:t>
      </w:r>
      <w:r>
        <w:rPr>
          <w:strike/>
        </w:rPr>
        <w:t xml:space="preserve">fourteen-day</w:t>
      </w:r>
      <w:r>
        <w:t>))</w:t>
      </w:r>
      <w:r>
        <w:rPr/>
        <w:t xml:space="preserve"> </w:t>
      </w:r>
      <w:r>
        <w:rPr>
          <w:u w:val="single"/>
        </w:rPr>
        <w:t xml:space="preserve">available competency restoration treatment</w:t>
      </w:r>
      <w:r>
        <w:rPr/>
        <w:t xml:space="preserve"> period </w:t>
      </w:r>
      <w:r>
        <w:t>((</w:t>
      </w:r>
      <w:r>
        <w:rPr>
          <w:strike/>
        </w:rPr>
        <w:t xml:space="preserve">plus any unused time of the evaluation under RCW 10.77.060</w:t>
      </w:r>
      <w:r>
        <w:t>))</w:t>
      </w:r>
      <w:r>
        <w:rPr/>
        <w:t xml:space="preserve"> shall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p>
    <w:p>
      <w:pPr>
        <w:spacing w:before="0" w:after="0" w:line="408" w:lineRule="exact"/>
        <w:ind w:left="0" w:right="0" w:firstLine="576"/>
        <w:jc w:val="left"/>
      </w:pPr>
      <w:r>
        <w:rPr>
          <w:strike/>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r>
        <w:t>))</w:t>
      </w:r>
      <w:r>
        <w:rPr/>
        <w:t xml:space="preserve">.</w:t>
      </w:r>
    </w:p>
    <w:p>
      <w:pPr>
        <w:spacing w:before="0" w:after="0" w:line="408" w:lineRule="exact"/>
        <w:ind w:left="0" w:right="0" w:firstLine="576"/>
        <w:jc w:val="left"/>
      </w:pPr>
      <w:r>
        <w:t>((</w:t>
      </w:r>
      <w:r>
        <w:rPr>
          <w:strike/>
        </w:rPr>
        <w:t xml:space="preserve">(c)(i)</w:t>
      </w:r>
      <w:r>
        <w:t>))</w:t>
      </w:r>
      <w:r>
        <w:rPr/>
        <w:t xml:space="preserve"> </w:t>
      </w:r>
      <w:r>
        <w:rPr>
          <w:u w:val="single"/>
        </w:rPr>
        <w:t xml:space="preserve">(3)</w:t>
      </w:r>
      <w:r>
        <w:rPr/>
        <w:t xml:space="preserve"> If the </w:t>
      </w:r>
      <w:r>
        <w:t>((</w:t>
      </w:r>
      <w:r>
        <w:rPr>
          <w:strike/>
        </w:rPr>
        <w:t xml:space="preserve">proceedings are dismissed under RCW 10.77.084 and</w:t>
      </w:r>
      <w:r>
        <w:t>))</w:t>
      </w:r>
      <w:r>
        <w:rPr/>
        <w:t xml:space="preserve"> </w:t>
      </w:r>
      <w:r>
        <w:rPr>
          <w:u w:val="single"/>
        </w:rPr>
        <w:t xml:space="preserve">defendant is found incompetent and there is no available competency restoration period, the available competency restoration treatment period has expired, or there is an available competency restoration period but the court determines that the defendant is unlikely to regain competency under subsection (1)(b) of this section, the court must dismiss the charges without prejudice and enter one of the following orders:</w:t>
      </w:r>
    </w:p>
    <w:p>
      <w:pPr>
        <w:spacing w:before="0" w:after="0" w:line="408" w:lineRule="exact"/>
        <w:ind w:left="0" w:right="0" w:firstLine="576"/>
        <w:jc w:val="left"/>
      </w:pPr>
      <w:r>
        <w:rPr>
          <w:u w:val="single"/>
        </w:rPr>
        <w:t xml:space="preserve">(a) If</w:t>
      </w:r>
      <w:r>
        <w:rPr/>
        <w:t xml:space="preserve"> the defendant </w:t>
      </w:r>
      <w:r>
        <w:t>((</w:t>
      </w:r>
      <w:r>
        <w:rPr>
          <w:strike/>
        </w:rPr>
        <w:t xml:space="preserve">was</w:t>
      </w:r>
      <w:r>
        <w:t>))</w:t>
      </w:r>
      <w:r>
        <w:rPr/>
        <w:t xml:space="preserve"> </w:t>
      </w:r>
      <w:r>
        <w:rPr>
          <w:u w:val="single"/>
        </w:rPr>
        <w:t xml:space="preserve">is</w:t>
      </w:r>
      <w:r>
        <w:rPr/>
        <w:t xml:space="preserve">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t>
      </w:r>
      <w:r>
        <w:t>((</w:t>
      </w:r>
      <w:r>
        <w:rPr>
          <w:strike/>
        </w:rPr>
        <w:t xml:space="preserve">was</w:t>
      </w:r>
      <w:r>
        <w:t>))</w:t>
      </w:r>
      <w:r>
        <w:rPr/>
        <w:t xml:space="preserve"> </w:t>
      </w:r>
      <w:r>
        <w:rPr>
          <w:u w:val="single"/>
        </w:rPr>
        <w:t xml:space="preserve">is</w:t>
      </w:r>
      <w:r>
        <w:rPr/>
        <w:t xml:space="preserve"> in custody </w:t>
      </w:r>
      <w:r>
        <w:t>((</w:t>
      </w:r>
      <w:r>
        <w:rPr>
          <w:strike/>
        </w:rPr>
        <w:t xml:space="preserve">and not on conditional release at the time of dismissal</w:t>
      </w:r>
      <w:r>
        <w:t>))</w:t>
      </w:r>
      <w:r>
        <w:rPr/>
        <w:t xml:space="preserve"> </w:t>
      </w:r>
      <w:r>
        <w:rPr>
          <w:u w:val="single"/>
        </w:rPr>
        <w:t xml:space="preserve">and is charged with a nonfelony which is a serious offense under RCW 10.77.092</w:t>
      </w:r>
      <w:r>
        <w:rPr/>
        <w:t xml:space="preserve">, the </w:t>
      </w:r>
      <w:r>
        <w:rPr>
          <w:u w:val="single"/>
        </w:rPr>
        <w:t xml:space="preserve">court shall detain the</w:t>
      </w:r>
      <w:r>
        <w:rPr/>
        <w:t xml:space="preserve"> defendant </w:t>
      </w:r>
      <w:r>
        <w:t>((</w:t>
      </w:r>
      <w:r>
        <w:rPr>
          <w:strike/>
        </w:rPr>
        <w:t xml:space="preserve">shall be detained and sent</w:t>
      </w:r>
      <w:r>
        <w:t>))</w:t>
      </w:r>
      <w:r>
        <w:rPr/>
        <w:t xml:space="preserve">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If the defendant is </w:t>
      </w:r>
      <w:r>
        <w:rPr>
          <w:u w:val="single"/>
        </w:rPr>
        <w:t xml:space="preserve">in custody and is</w:t>
      </w:r>
      <w:r>
        <w:rPr/>
        <w:t xml:space="preserve"> charged with a nonfelony </w:t>
      </w:r>
      <w:r>
        <w:t>((</w:t>
      </w:r>
      <w:r>
        <w:rPr>
          <w:strike/>
        </w:rPr>
        <w:t xml:space="preserve">crime</w:t>
      </w:r>
      <w:r>
        <w:t>))</w:t>
      </w:r>
      <w:r>
        <w:rPr/>
        <w:t xml:space="preserve"> that is not a serious offense </w:t>
      </w:r>
      <w:r>
        <w:t>((</w:t>
      </w:r>
      <w:r>
        <w:rPr>
          <w:strike/>
        </w:rPr>
        <w:t xml:space="preserve">as defined in</w:t>
      </w:r>
      <w:r>
        <w:t>))</w:t>
      </w:r>
      <w:r>
        <w:rPr/>
        <w:t xml:space="preserve"> </w:t>
      </w:r>
      <w:r>
        <w:rPr>
          <w:u w:val="single"/>
        </w:rPr>
        <w:t xml:space="preserve">under</w:t>
      </w:r>
      <w:r>
        <w:rPr/>
        <w:t xml:space="preserve"> RCW 10.77.092</w:t>
      </w:r>
      <w:r>
        <w:t>((</w:t>
      </w:r>
      <w:r>
        <w:rPr>
          <w:strike/>
        </w:rPr>
        <w:t xml:space="preserve">:</w:t>
      </w:r>
      <w:r>
        <w:t>))</w:t>
      </w:r>
      <w:r>
        <w:rPr>
          <w:u w:val="single"/>
        </w:rPr>
        <w:t xml:space="preserve">, t</w:t>
      </w:r>
      <w:r>
        <w:rPr/>
        <w:t xml:space="preserve">he court </w:t>
      </w:r>
      <w:r>
        <w:t>((</w:t>
      </w:r>
      <w:r>
        <w:rPr>
          <w:strike/>
        </w:rPr>
        <w:t xml:space="preserve">may stay or dismiss proceedings and</w:t>
      </w:r>
      <w:r>
        <w:t>))</w:t>
      </w:r>
      <w:r>
        <w:rPr/>
        <w:t xml:space="preserve"> </w:t>
      </w:r>
      <w:r>
        <w:rPr>
          <w:u w:val="single"/>
        </w:rPr>
        <w:t xml:space="preserve">shall</w:t>
      </w:r>
      <w:r>
        <w:rPr/>
        <w:t xml:space="preserve">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w:t>
      </w:r>
      <w:r>
        <w:t>((</w:t>
      </w:r>
      <w:r>
        <w:rPr>
          <w:strike/>
        </w:rPr>
        <w:t xml:space="preserve">(1)(c)(ii)</w:t>
      </w:r>
      <w:r>
        <w:t>))</w:t>
      </w:r>
      <w:r>
        <w:rPr/>
        <w:t xml:space="preserve"> </w:t>
      </w:r>
      <w:r>
        <w:rPr>
          <w:u w:val="single"/>
        </w:rPr>
        <w:t xml:space="preserve">(3)</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(3)</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(3)</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(3)</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
      <w:pPr>
        <w:jc w:val="center"/>
      </w:pPr>
      <w:r>
        <w:rPr>
          <w:b/>
        </w:rPr>
        <w:t>--- END ---</w:t>
      </w:r>
    </w:p>
    <w:sectPr>
      <w:pgNumType w:start="1"/>
      <w:footerReference xmlns:r="http://schemas.openxmlformats.org/officeDocument/2006/relationships" r:id="R4e89c745690343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5e2e484704b8b" /><Relationship Type="http://schemas.openxmlformats.org/officeDocument/2006/relationships/footer" Target="/word/footer1.xml" Id="R4e89c74569034392" /></Relationships>
</file>