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ab28ba2004ee4" /></Relationships>
</file>

<file path=word/document.xml><?xml version="1.0" encoding="utf-8"?>
<w:document xmlns:w="http://schemas.openxmlformats.org/wordprocessingml/2006/main">
  <w:body>
    <w:p>
      <w:r>
        <w:t>S-3604.1</w:t>
      </w:r>
    </w:p>
    <w:p>
      <w:pPr>
        <w:jc w:val="center"/>
      </w:pPr>
      <w:r>
        <w:t>_______________________________________________</w:t>
      </w:r>
    </w:p>
    <w:p/>
    <w:p>
      <w:pPr>
        <w:jc w:val="center"/>
      </w:pPr>
      <w:r>
        <w:rPr>
          <w:b/>
        </w:rPr>
        <w:t>SUBSTITUTE SENATE BILL 5134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Honeyford, and Sheldon; by request of Office of Financial Management)</w:t>
      </w:r>
    </w:p>
    <w:p/>
    <w:p>
      <w:r>
        <w:rPr>
          <w:t xml:space="preserve">READ FIRST TIME 04/03/19.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28B.20.725, 28B.30.750, 43.88D.010, and 28B.77.070; amending 2018 c 2 ss 1010, 1019, 2019, 5014, 4002, 3024, 3093, and 1014; 2018 c 298 ss 1004, 2004, 2005, 2008, 2018, 5040, 1007, and 1016; and 2017 3rd sp.s. c 4 ss 1052 and 3056 (uncodified); reenacting and amending RCW 43.155.050;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Archives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library archives building.</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$14,937,000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$3,532,000</w:t>
      </w:r>
    </w:p>
    <w:p>
      <w:pPr>
        <w:tabs>
          <w:tab w:val="right" w:leader="dot" w:pos="9936"/>
        </w:tabs>
        <w:ind w:left="0" w:right="0" w:firstLine="1440"/>
      </w:pPr>
      <w:r>
        <w:rPr/>
        <w:t xml:space="preserve">Subtotal Reappropriation</w:t>
      </w:r>
      <w:r>
        <w:tab/>
      </w:r>
      <w:r>
        <w:rPr/>
        <w:t xml:space="preserve">$18,469,000</w:t>
      </w:r>
    </w:p>
    <w:p>
      <w:pPr>
        <w:spacing w:before="120" w:after="0" w:line="408" w:lineRule="exact"/>
        <w:ind w:left="0" w:right="0" w:firstLine="576"/>
        <w:jc w:val="left"/>
        <w:tabs>
          <w:tab w:val="right" w:leader="dot" w:pos="9936"/>
        </w:tabs>
      </w:pPr>
      <w:r>
        <w:rPr/>
        <w:t xml:space="preserve">Prior Biennia (Expenditures)</w:t>
      </w:r>
      <w:r>
        <w:tab/>
      </w:r>
      <w:r>
        <w:rPr/>
        <w:t xml:space="preserve">$21,931,000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rPr/>
        <w:t xml:space="preserve">$12,184,000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$47,639,000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$96,817,000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6001 of this act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$65,117,000</w:t>
      </w:r>
    </w:p>
    <w:p>
      <w:pPr>
        <w:spacing w:before="120" w:after="0" w:line="408" w:lineRule="exact"/>
        <w:ind w:left="0" w:right="0" w:firstLine="576"/>
        <w:jc w:val="left"/>
        <w:tabs>
          <w:tab w:val="right" w:leader="dot" w:pos="9936"/>
        </w:tabs>
      </w:pPr>
      <w:r>
        <w:rPr/>
        <w:t xml:space="preserve">Prior Biennia (Expenditures)</w:t>
      </w:r>
      <w:r>
        <w:tab/>
      </w:r>
      <w:r>
        <w:rPr/>
        <w:t xml:space="preserve">$12,103,000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$4,934,000</w:t>
      </w:r>
    </w:p>
    <w:p>
      <w:pPr>
        <w:tabs>
          <w:tab w:val="right" w:leader="dot" w:pos="9936"/>
        </w:tabs>
        <w:ind w:left="0" w:right="0" w:firstLine="1440"/>
      </w:pPr>
      <w:r>
        <w:rPr/>
        <w:t xml:space="preserve">Subtotal Reappropriation</w:t>
      </w:r>
      <w:r>
        <w:tab/>
      </w:r>
      <w:r>
        <w:rPr/>
        <w:t xml:space="preserve">$16,752,000</w:t>
      </w:r>
    </w:p>
    <w:p>
      <w:pPr>
        <w:spacing w:before="120" w:after="0" w:line="408" w:lineRule="exact"/>
        <w:ind w:left="0" w:right="0" w:firstLine="576"/>
        <w:jc w:val="left"/>
        <w:tabs>
          <w:tab w:val="right" w:leader="dot" w:pos="9936"/>
        </w:tabs>
      </w:pPr>
      <w:r>
        <w:rPr/>
        <w:t xml:space="preserve">Prior Biennia (Expenditures)</w:t>
      </w:r>
      <w:r>
        <w:tab/>
      </w:r>
      <w:r>
        <w:rPr/>
        <w:t xml:space="preserve">$6,748,000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$7,934,000</w:t>
      </w:r>
    </w:p>
    <w:p>
      <w:pPr>
        <w:tabs>
          <w:tab w:val="right" w:leader="dot" w:pos="9936"/>
        </w:tabs>
        <w:ind w:left="0" w:right="0" w:firstLine="1440"/>
      </w:pPr>
      <w:r>
        <w:rPr/>
        <w:t xml:space="preserve">Subtotal Reappropriation</w:t>
      </w:r>
      <w:r>
        <w:tab/>
      </w:r>
      <w:r>
        <w:rPr/>
        <w:t xml:space="preserve">$45,471,000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$5,162,000</w:t>
      </w:r>
    </w:p>
    <w:p>
      <w:pPr>
        <w:tabs>
          <w:tab w:val="right" w:leader="dot" w:pos="9936"/>
        </w:tabs>
        <w:ind w:left="0" w:right="0" w:firstLine="1440"/>
      </w:pPr>
      <w:r>
        <w:rPr/>
        <w:t xml:space="preserve">Subtotal Reappropriation</w:t>
      </w:r>
      <w:r>
        <w:tab/>
      </w:r>
      <w:r>
        <w:rPr/>
        <w:t xml:space="preserve">$10,640,000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September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Up to $5,000,000 is for the public works board's emergency loan program.</w:t>
      </w:r>
    </w:p>
    <w:p>
      <w:pPr>
        <w:spacing w:before="0" w:after="0" w:line="408" w:lineRule="exact"/>
        <w:ind w:left="0" w:right="0" w:firstLine="576"/>
        <w:jc w:val="left"/>
      </w:pPr>
      <w:r>
        <w:rPr/>
        <w:t xml:space="preserve">(2) Up to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$154,000,000 of the state taxable building construction account</w:t>
      </w:r>
      <w:r>
        <w:rPr>
          <w:rFonts w:ascii="Times New Roman" w:hAnsi="Times New Roman"/>
        </w:rPr>
        <w:t xml:space="preserve">—</w:t>
      </w:r>
      <w:r>
        <w:rPr/>
        <w:t xml:space="preserve">state appropriation and $21,000,000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$17,000,000 of the appropriation in this section is provided solely for competitive grant awards for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and with a commitment by the applicant to maintain the housing units for at least a twenty-five year period.</w:t>
      </w:r>
    </w:p>
    <w:p>
      <w:pPr>
        <w:spacing w:before="0" w:after="0" w:line="408" w:lineRule="exact"/>
        <w:ind w:left="0" w:right="0" w:firstLine="576"/>
        <w:jc w:val="left"/>
      </w:pPr>
      <w:r>
        <w:rPr/>
        <w:t xml:space="preserve">(b) $35,000,000 of the appropriation is provided solely for housing projects that provide supportive housing and case-management services to persons with behavioral or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behavioral health regions;</w:t>
      </w:r>
    </w:p>
    <w:p>
      <w:pPr>
        <w:spacing w:before="0" w:after="0" w:line="408" w:lineRule="exact"/>
        <w:ind w:left="0" w:right="0" w:firstLine="576"/>
        <w:jc w:val="left"/>
      </w:pPr>
      <w:r>
        <w:rPr/>
        <w:t xml:space="preserve">(ii) Evidence that the applicant has assessed and would meet gaps in geographical behavioral health services needs in the applicant's region;</w:t>
      </w:r>
    </w:p>
    <w:p>
      <w:pPr>
        <w:spacing w:before="0" w:after="0" w:line="408" w:lineRule="exact"/>
        <w:ind w:left="0" w:right="0" w:firstLine="576"/>
        <w:jc w:val="left"/>
      </w:pPr>
      <w:r>
        <w:rPr/>
        <w:t xml:space="preserve">(iii)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(iv) Readiness to begin structural modifications or construction resulting in a fast project completion; and</w:t>
      </w:r>
    </w:p>
    <w:p>
      <w:pPr>
        <w:spacing w:before="0" w:after="0" w:line="408" w:lineRule="exact"/>
        <w:ind w:left="0" w:right="0" w:firstLine="576"/>
        <w:jc w:val="left"/>
      </w:pPr>
      <w:r>
        <w:rPr/>
        <w:t xml:space="preserve">(v)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(c) $10,000,000 of the appropriation in this section is provided solely for housing that serves people with developmental disabilities.</w:t>
      </w:r>
    </w:p>
    <w:p>
      <w:pPr>
        <w:spacing w:before="0" w:after="0" w:line="408" w:lineRule="exact"/>
        <w:ind w:left="0" w:right="0" w:firstLine="576"/>
        <w:jc w:val="left"/>
      </w:pPr>
      <w:r>
        <w:rPr/>
        <w:t xml:space="preserve">(d) $10,000,000 of the appropriation in this section is provided solely for housing that serves people who are employed as farmworkers.</w:t>
      </w:r>
    </w:p>
    <w:p>
      <w:pPr>
        <w:spacing w:before="0" w:after="0" w:line="408" w:lineRule="exact"/>
        <w:ind w:left="0" w:right="0" w:firstLine="576"/>
        <w:jc w:val="left"/>
      </w:pPr>
      <w:r>
        <w:rPr/>
        <w:t xml:space="preserve">(e) $12,500,000 of the appropriation in this section is provided solely for a state match or state matches on private contributions that fund the production and preservation of affordable housing. Awards must be made using a competitive process.</w:t>
      </w:r>
    </w:p>
    <w:p>
      <w:pPr>
        <w:spacing w:before="0" w:after="0" w:line="408" w:lineRule="exact"/>
        <w:ind w:left="0" w:right="0" w:firstLine="576"/>
        <w:jc w:val="left"/>
      </w:pPr>
      <w:r>
        <w:rPr/>
        <w:t xml:space="preserve">(f) The state building construction account</w:t>
      </w:r>
      <w:r>
        <w:rPr>
          <w:rFonts w:ascii="Times New Roman" w:hAnsi="Times New Roman"/>
        </w:rPr>
        <w:t xml:space="preserve">—</w:t>
      </w:r>
      <w:r>
        <w:rPr/>
        <w:t xml:space="preserve">state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$1,000,000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 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$1,500,000</w:t>
      </w:r>
    </w:p>
    <w:p>
      <w:pPr>
        <w:spacing w:before="0" w:after="0" w:line="408" w:lineRule="exact"/>
        <w:ind w:left="0" w:right="0" w:firstLine="576"/>
        <w:jc w:val="left"/>
        <w:tabs>
          <w:tab w:val="right" w:leader="dot" w:pos="9936"/>
        </w:tabs>
      </w:pPr>
      <w:r>
        <w:rPr/>
        <w:t xml:space="preserve">Highland Village (Airway Heights)</w:t>
      </w:r>
      <w:r>
        <w:tab/>
      </w:r>
      <w:r>
        <w:rPr/>
        <w:t xml:space="preserve">$3,500,000</w:t>
      </w:r>
    </w:p>
    <w:p>
      <w:pPr>
        <w:spacing w:before="0" w:after="0" w:line="408" w:lineRule="exact"/>
        <w:ind w:left="0" w:right="0" w:firstLine="576"/>
        <w:jc w:val="left"/>
        <w:tabs>
          <w:tab w:val="right" w:leader="dot" w:pos="9936"/>
        </w:tabs>
      </w:pPr>
      <w:r>
        <w:rPr/>
        <w:t xml:space="preserve">Home At Last (Tacoma)</w:t>
      </w:r>
      <w:r>
        <w:tab/>
      </w:r>
      <w:r>
        <w:rPr/>
        <w:t xml:space="preserve">$1,000,000</w:t>
      </w:r>
    </w:p>
    <w:p>
      <w:pPr>
        <w:spacing w:before="0" w:after="0" w:line="408" w:lineRule="exact"/>
        <w:ind w:left="0" w:right="0" w:firstLine="576"/>
        <w:jc w:val="left"/>
        <w:tabs>
          <w:tab w:val="right" w:leader="dot" w:pos="9936"/>
        </w:tabs>
      </w:pPr>
      <w:r>
        <w:rPr/>
        <w:t xml:space="preserve">Mary's Place Family Center (Burien)</w:t>
      </w:r>
      <w:r>
        <w:tab/>
      </w:r>
      <w:r>
        <w:rPr/>
        <w:t xml:space="preserve">$1,500,000</w:t>
      </w:r>
    </w:p>
    <w:p>
      <w:pPr>
        <w:spacing w:before="0" w:after="0" w:line="408" w:lineRule="exact"/>
        <w:ind w:left="0" w:right="0" w:firstLine="576"/>
        <w:jc w:val="left"/>
        <w:tabs>
          <w:tab w:val="right" w:leader="dot" w:pos="9936"/>
        </w:tabs>
      </w:pPr>
      <w:r>
        <w:rPr/>
        <w:t xml:space="preserve">NorthHaven Affordable Senior Housing Campus (Seattle)</w:t>
      </w:r>
      <w:r>
        <w:tab/>
      </w:r>
      <w:r>
        <w:rPr/>
        <w:t xml:space="preserve">$1,000,000</w:t>
      </w:r>
    </w:p>
    <w:p>
      <w:pPr>
        <w:spacing w:before="0" w:after="0" w:line="408" w:lineRule="exact"/>
        <w:ind w:left="0" w:right="0" w:firstLine="576"/>
        <w:jc w:val="left"/>
        <w:tabs>
          <w:tab w:val="right" w:leader="dot" w:pos="9936"/>
        </w:tabs>
      </w:pPr>
      <w:r>
        <w:rPr/>
        <w:t xml:space="preserve">Plymouth Housing (Seattle)</w:t>
      </w:r>
      <w:r>
        <w:tab/>
      </w:r>
      <w:r>
        <w:rPr/>
        <w:t xml:space="preserve">$1,000,000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$1,000,000</w:t>
      </w:r>
    </w:p>
    <w:p>
      <w:pPr>
        <w:spacing w:before="0" w:after="0" w:line="408" w:lineRule="exact"/>
        <w:ind w:left="0" w:right="0" w:firstLine="576"/>
        <w:jc w:val="left"/>
        <w:tabs>
          <w:tab w:val="right" w:leader="dot" w:pos="9936"/>
        </w:tabs>
      </w:pPr>
      <w:r>
        <w:rPr/>
        <w:t xml:space="preserve">Veterans Supportive Housing (Yakima)</w:t>
      </w:r>
      <w:r>
        <w:tab/>
      </w:r>
      <w:r>
        <w:rPr/>
        <w:t xml:space="preserve">$2,500,000</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$154,000,000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appropriations in this section are subject to the following conditions and limitations: The appropriations may be used to address fish barriers consistent with the comprehensive strategy to maximize habitat values of culvert correction investments, as recommended by the fish passage barrier removal board established in RCW 77.95.160.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$205,000,000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and Girls Clubs of Benton and Franklin</w:t>
      </w:r>
    </w:p>
    <w:p>
      <w:pPr>
        <w:spacing w:before="0" w:after="0" w:line="408" w:lineRule="exact"/>
        <w:ind w:left="0" w:right="0" w:firstLine="1152"/>
        <w:jc w:val="left"/>
        <w:tabs>
          <w:tab w:val="right" w:leader="dot" w:pos="9936"/>
        </w:tabs>
      </w:pPr>
      <w:r>
        <w:rPr/>
        <w:t xml:space="preserve">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Seattle-Camp Orkila</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Seattle-Camp Colman</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0" w:after="0" w:line="408" w:lineRule="exact"/>
        <w:ind w:left="0" w:right="0" w:firstLine="576"/>
        <w:jc w:val="left"/>
        <w:tabs>
          <w:tab w:val="right" w:leader="dot" w:pos="9936"/>
        </w:tabs>
      </w:pPr>
      <w:r>
        <w:rPr/>
        <w:t xml:space="preserve">Volunteers of America Western Washington</w:t>
      </w:r>
      <w:r>
        <w:tab/>
      </w:r>
      <w:r>
        <w:rPr/>
        <w:t xml:space="preserve">$1,200,000</w:t>
      </w:r>
    </w:p>
    <w:p>
      <w:pPr>
        <w:spacing w:before="0" w:after="0" w:line="408" w:lineRule="exact"/>
        <w:ind w:left="0" w:right="0" w:firstLine="576"/>
        <w:jc w:val="left"/>
        <w:tabs>
          <w:tab w:val="right" w:leader="dot" w:pos="9936"/>
        </w:tabs>
      </w:pPr>
      <w:r>
        <w:rPr/>
        <w:t xml:space="preserve">MLK Fame Arts Mentoring and Enrichment Center</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is entitled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$5,143,000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(6)(a) $4,000,000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(7)(a) $2,857,000 of the state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$8,000,000 of the state building construction account</w:t>
      </w:r>
      <w:r>
        <w:rPr>
          <w:rFonts w:ascii="Times New Roman" w:hAnsi="Times New Roman"/>
        </w:rPr>
        <w:t xml:space="preserve">—</w:t>
      </w:r>
      <w:r>
        <w:rPr/>
        <w:t xml:space="preserve">state appropriation is provided solely for scientific instruments to help accelerate research in energy storage for the electric grid at a new facility at the Pacific Northwest national laboratory. The state funds are contingent on securing federal funds for the new facility, and are provided as a match to the federal funding. The instruments purchased with this appropriation will support collaborations with the University of Washington and Washington State University.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$73,000,000</w:t>
      </w:r>
    </w:p>
    <w:p>
      <w:pPr>
        <w:tabs>
          <w:tab w:val="right" w:leader="dot" w:pos="9936"/>
        </w:tabs>
        <w:ind w:left="0" w:right="0" w:firstLine="1440"/>
      </w:pPr>
      <w:r>
        <w:rPr/>
        <w:t xml:space="preserve">TOTAL</w:t>
      </w:r>
      <w:r>
        <w:tab/>
      </w:r>
      <w:r>
        <w:rPr/>
        <w:t xml:space="preserve">$98,000,000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$392,000</w:t>
      </w:r>
    </w:p>
    <w:p>
      <w:pPr>
        <w:spacing w:before="0" w:after="0" w:line="408" w:lineRule="exact"/>
        <w:ind w:left="0" w:right="0" w:firstLine="576"/>
        <w:jc w:val="left"/>
        <w:tabs>
          <w:tab w:val="right" w:leader="dot" w:pos="9936"/>
        </w:tabs>
      </w:pPr>
      <w:r>
        <w:rPr/>
        <w:t xml:space="preserve">Coastal Community Action Program</w:t>
      </w:r>
      <w:r>
        <w:tab/>
      </w:r>
      <w:r>
        <w:rPr/>
        <w:t xml:space="preserve">$3,120,000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$118,300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$271,300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0" w:after="0" w:line="408" w:lineRule="exact"/>
        <w:ind w:left="0" w:right="0" w:firstLine="576"/>
        <w:jc w:val="left"/>
      </w:pPr>
      <w:r>
        <w:rPr/>
        <w:t xml:space="preserve">Port Gamble S'Klallam Tribe Health and Wellness</w:t>
      </w:r>
    </w:p>
    <w:p>
      <w:pPr>
        <w:spacing w:before="0" w:after="0" w:line="408" w:lineRule="exact"/>
        <w:ind w:left="0" w:right="0" w:firstLine="1152"/>
        <w:jc w:val="left"/>
        <w:tabs>
          <w:tab w:val="right" w:leader="dot" w:pos="9936"/>
        </w:tabs>
      </w:pPr>
      <w:r>
        <w:rPr/>
        <w:t xml:space="preserve">Center</w:t>
      </w:r>
      <w:r>
        <w:tab/>
      </w:r>
      <w:r>
        <w:rPr/>
        <w:t xml:space="preserve">$2,000,000</w:t>
      </w:r>
    </w:p>
    <w:p>
      <w:pPr>
        <w:spacing w:before="0" w:after="0" w:line="408" w:lineRule="exact"/>
        <w:ind w:left="0" w:right="0" w:firstLine="576"/>
        <w:jc w:val="left"/>
        <w:tabs>
          <w:tab w:val="right" w:leader="dot" w:pos="9936"/>
        </w:tabs>
      </w:pPr>
      <w:r>
        <w:rPr/>
        <w:t xml:space="preserve">Willapa Center</w:t>
      </w:r>
      <w:r>
        <w:tab/>
      </w:r>
      <w:r>
        <w:rPr/>
        <w:t xml:space="preserve">$260,000</w:t>
      </w:r>
    </w:p>
    <w:p>
      <w:pPr>
        <w:spacing w:before="0" w:after="0" w:line="408" w:lineRule="exact"/>
        <w:ind w:left="0" w:right="0" w:firstLine="576"/>
        <w:jc w:val="left"/>
        <w:tabs>
          <w:tab w:val="right" w:leader="dot" w:pos="9936"/>
        </w:tabs>
      </w:pPr>
      <w:r>
        <w:rPr/>
        <w:t xml:space="preserve">Lynnwood Neighborhood Center</w:t>
      </w:r>
      <w:r>
        <w:tab/>
      </w:r>
      <w:r>
        <w:rPr/>
        <w:t xml:space="preserve">$2,000,000</w:t>
      </w:r>
    </w:p>
    <w:p>
      <w:pPr>
        <w:spacing w:before="0" w:after="0" w:line="408" w:lineRule="exact"/>
        <w:ind w:left="0" w:right="0" w:firstLine="576"/>
        <w:jc w:val="left"/>
        <w:tabs>
          <w:tab w:val="right" w:leader="dot" w:pos="9936"/>
        </w:tabs>
      </w:pPr>
      <w:r>
        <w:rPr/>
        <w:t xml:space="preserve">FareStart Capital Improvements</w:t>
      </w:r>
      <w:r>
        <w:tab/>
      </w:r>
      <w:r>
        <w:rPr/>
        <w:t xml:space="preserve">$200,000</w:t>
      </w:r>
    </w:p>
    <w:p>
      <w:pPr>
        <w:spacing w:before="0" w:after="0" w:line="408" w:lineRule="exact"/>
        <w:ind w:left="0" w:right="0" w:firstLine="576"/>
        <w:jc w:val="left"/>
        <w:tabs>
          <w:tab w:val="right" w:leader="dot" w:pos="9936"/>
        </w:tabs>
      </w:pPr>
      <w:r>
        <w:rPr/>
        <w:t xml:space="preserve">Ethiopian Community Village</w:t>
      </w:r>
      <w:r>
        <w:tab/>
      </w:r>
      <w:r>
        <w:rPr/>
        <w:t xml:space="preserve">$750,000</w:t>
      </w:r>
    </w:p>
    <w:p>
      <w:pPr>
        <w:spacing w:before="0" w:after="0" w:line="408" w:lineRule="exact"/>
        <w:ind w:left="0" w:right="0" w:firstLine="576"/>
        <w:jc w:val="left"/>
        <w:tabs>
          <w:tab w:val="right" w:leader="dot" w:pos="9936"/>
        </w:tabs>
      </w:pPr>
      <w:r>
        <w:rPr/>
        <w:t xml:space="preserve">Spokane Guilds' School Capital Campaign</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43.31.573.</w:t>
      </w:r>
    </w:p>
    <w:p>
      <w:pPr>
        <w:spacing w:before="0" w:after="0" w:line="408" w:lineRule="exact"/>
        <w:ind w:left="0" w:right="0" w:firstLine="576"/>
        <w:jc w:val="left"/>
      </w:pPr>
      <w:r>
        <w:rPr/>
        <w:t xml:space="preserve">(2) $4,186,000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401</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 406</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(3) The department of commerce must assist the department of children, youth, and families in developing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department of commerce must first consider those areas at risk of not meeting the entitlement in accordance with RCW 43.216.556.</w:t>
      </w:r>
    </w:p>
    <w:p>
      <w:pPr>
        <w:spacing w:before="0" w:after="0" w:line="408" w:lineRule="exact"/>
        <w:ind w:left="0" w:right="0" w:firstLine="576"/>
        <w:jc w:val="left"/>
      </w:pPr>
      <w:r>
        <w:rPr/>
        <w:t xml:space="preserve">(5)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$1,666,000 for fiscal year 2020 and $5,000,000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$3,333,000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$5,000,000 is provided solely for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 and provide a report of the metrics, including at a minimum the current energy used by the building, the energy use after efficiencies are completed and cost of energy saved.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of commerce, in collaboration with the department of social and health services and the health care authority, to issue grants to community hospitals or other community providers to expand and establish new capacity for behavioral health services in communities. Amounts provided in this section may be used for construction and equipment costs associated with the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If applicable,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of this section, the department, in consultation with the department of social and health services, the health care authority, and behavioral health regions,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$101,500,000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$5,000,000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at least four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facilities to add at least sixteen crisis triage and/or stabilization beds in the Spokane region that will address both urban and rural needs and are not subject to federal funding restrictions that apply to institutions of mental diseases, consistent with the settlement agreement in </w:t>
      </w:r>
      <w:r>
        <w:rPr>
          <w:i/>
        </w:rPr>
        <w:t xml:space="preserve">A.B., by and through Trueblood, et al., v. DSHS, et al.</w:t>
      </w:r>
      <w:r>
        <w:rPr/>
        <w:t xml:space="preserve">;</w:t>
      </w:r>
    </w:p>
    <w:p>
      <w:pPr>
        <w:spacing w:before="0" w:after="0" w:line="408" w:lineRule="exact"/>
        <w:ind w:left="0" w:right="0" w:firstLine="576"/>
        <w:jc w:val="left"/>
      </w:pPr>
      <w:r>
        <w:rPr/>
        <w:t xml:space="preserve">(e) $7,500,000 is provided solely for at least five mental health drop-in centers that are not subject to federal funding restrictions that apply to institutions of mental diseases. No more than one mental health drop-in center should be funded in each of the nine regions;</w:t>
      </w:r>
    </w:p>
    <w:p>
      <w:pPr>
        <w:spacing w:before="0" w:after="0" w:line="408" w:lineRule="exact"/>
        <w:ind w:left="0" w:right="0" w:firstLine="576"/>
        <w:jc w:val="left"/>
      </w:pPr>
      <w:r>
        <w:rPr/>
        <w:t xml:space="preserve">(f) $15,000,000 is provided solely for at least two enhanced adult residential care facilities for long-term placement of dementia patients that are not subject to federal funding restrictions that apply to institutions of mental diseases;</w:t>
      </w:r>
    </w:p>
    <w:p>
      <w:pPr>
        <w:spacing w:before="0" w:after="0" w:line="408" w:lineRule="exact"/>
        <w:ind w:left="0" w:right="0" w:firstLine="576"/>
        <w:jc w:val="left"/>
      </w:pPr>
      <w:r>
        <w:rPr/>
        <w:t xml:space="preserve">(g) $21,300,000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(h) $39,562,000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 Mothers</w:t>
      </w:r>
    </w:p>
    <w:p>
      <w:pPr>
        <w:spacing w:before="0" w:after="0" w:line="408" w:lineRule="exact"/>
        <w:ind w:left="0" w:right="0" w:firstLine="1152"/>
        <w:jc w:val="left"/>
        <w:tabs>
          <w:tab w:val="right" w:leader="dot" w:pos="9936"/>
        </w:tabs>
      </w:pPr>
      <w:r>
        <w:rPr/>
        <w:t xml:space="preserve">(Everett)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pPr>
      <w:r>
        <w:rPr/>
        <w:t xml:space="preserve">Maple Street Clinic Behavioral Health Expansion</w:t>
      </w:r>
    </w:p>
    <w:p>
      <w:pPr>
        <w:spacing w:before="0" w:after="0" w:line="408" w:lineRule="exact"/>
        <w:ind w:left="0" w:right="0" w:firstLine="1152"/>
        <w:jc w:val="left"/>
        <w:tabs>
          <w:tab w:val="right" w:leader="dot" w:pos="9936"/>
        </w:tabs>
      </w:pPr>
      <w:r>
        <w:rPr/>
        <w:t xml:space="preserve">(Spokane)</w:t>
      </w:r>
      <w:r>
        <w:tab/>
      </w:r>
      <w:r>
        <w:rPr/>
        <w:t xml:space="preserve">$411,000</w:t>
      </w:r>
    </w:p>
    <w:p>
      <w:pPr>
        <w:spacing w:before="0" w:after="0" w:line="408" w:lineRule="exact"/>
        <w:ind w:left="0" w:right="0" w:firstLine="576"/>
        <w:jc w:val="left"/>
        <w:tabs>
          <w:tab w:val="right" w:leader="dot" w:pos="9936"/>
        </w:tabs>
      </w:pPr>
      <w:r>
        <w:rPr/>
        <w:t xml:space="preserve">Multicare - Auburn Campus</w:t>
      </w:r>
      <w:r>
        <w:tab/>
      </w:r>
      <w:r>
        <w:rPr/>
        <w:t xml:space="preserve">$15,000,000</w:t>
      </w:r>
    </w:p>
    <w:p>
      <w:pPr>
        <w:spacing w:before="0" w:after="0" w:line="408" w:lineRule="exact"/>
        <w:ind w:left="0" w:right="0" w:firstLine="576"/>
        <w:jc w:val="left"/>
      </w:pPr>
      <w:r>
        <w:rPr/>
        <w:t xml:space="preserve">Peninsula Community Health Services Behavioral Health</w:t>
      </w:r>
    </w:p>
    <w:p>
      <w:pPr>
        <w:spacing w:before="0" w:after="0" w:line="408" w:lineRule="exact"/>
        <w:ind w:left="0" w:right="0" w:firstLine="1152"/>
        <w:jc w:val="left"/>
        <w:tabs>
          <w:tab w:val="right" w:leader="dot" w:pos="9936"/>
        </w:tabs>
      </w:pPr>
      <w:r>
        <w:rPr/>
        <w:t xml:space="preserve">Expansion (Bremerton)</w:t>
      </w:r>
      <w:r>
        <w:tab/>
      </w:r>
      <w:r>
        <w:rPr/>
        <w:t xml:space="preserve">$1,700,000</w:t>
      </w:r>
    </w:p>
    <w:p>
      <w:pPr>
        <w:spacing w:before="0" w:after="0" w:line="408" w:lineRule="exact"/>
        <w:ind w:left="0" w:right="0" w:firstLine="576"/>
        <w:jc w:val="left"/>
        <w:tabs>
          <w:tab w:val="right" w:leader="dot" w:pos="9936"/>
        </w:tabs>
      </w:pPr>
      <w:r>
        <w:rPr/>
        <w:t xml:space="preserve">Providence Everett</w:t>
      </w:r>
      <w:r>
        <w:tab/>
      </w:r>
      <w:r>
        <w:rPr/>
        <w:t xml:space="preserve">$4,200,000</w:t>
      </w:r>
    </w:p>
    <w:p>
      <w:pPr>
        <w:spacing w:before="0" w:after="0" w:line="408" w:lineRule="exact"/>
        <w:ind w:left="0" w:right="0" w:firstLine="576"/>
        <w:jc w:val="left"/>
        <w:tabs>
          <w:tab w:val="right" w:leader="dot" w:pos="9936"/>
        </w:tabs>
      </w:pPr>
      <w:r>
        <w:rPr/>
        <w:t xml:space="preserve">Regional Stabilization Campus (Sedro-Woolley)</w:t>
      </w:r>
      <w:r>
        <w:tab/>
      </w:r>
      <w:r>
        <w:rPr/>
        <w:t xml:space="preserve">$6,600,000</w:t>
      </w:r>
    </w:p>
    <w:p>
      <w:pPr>
        <w:spacing w:before="0" w:after="0" w:line="408" w:lineRule="exact"/>
        <w:ind w:left="0" w:right="0" w:firstLine="576"/>
        <w:jc w:val="left"/>
        <w:tabs>
          <w:tab w:val="right" w:leader="dot" w:pos="9936"/>
        </w:tabs>
      </w:pPr>
      <w:r>
        <w:rPr/>
        <w:t xml:space="preserve">Sea Mar Community Health Centers Seattle BH (Seattle)</w:t>
      </w:r>
      <w:r>
        <w:tab/>
      </w:r>
      <w:r>
        <w:rPr/>
        <w:t xml:space="preserve">$371,000</w:t>
      </w:r>
    </w:p>
    <w:p>
      <w:pPr>
        <w:spacing w:before="0" w:after="0" w:line="408" w:lineRule="exact"/>
        <w:ind w:left="0" w:right="0" w:firstLine="576"/>
        <w:jc w:val="left"/>
      </w:pPr>
      <w:r>
        <w:rPr/>
        <w:t xml:space="preserve">Tri-County Sub-Acute Detox and Crisis Center</w:t>
      </w:r>
    </w:p>
    <w:p>
      <w:pPr>
        <w:spacing w:before="0" w:after="0" w:line="408" w:lineRule="exact"/>
        <w:ind w:left="0" w:right="0" w:firstLine="1152"/>
        <w:jc w:val="left"/>
        <w:tabs>
          <w:tab w:val="right" w:leader="dot" w:pos="9936"/>
        </w:tabs>
      </w:pPr>
      <w:r>
        <w:rPr/>
        <w:t xml:space="preserve">(Oak Harbor)</w:t>
      </w:r>
      <w:r>
        <w:tab/>
      </w:r>
      <w:r>
        <w:rPr/>
        <w:t xml:space="preserve">$2,300,000</w:t>
      </w:r>
    </w:p>
    <w:p>
      <w:pPr>
        <w:spacing w:before="0" w:after="0" w:line="408" w:lineRule="exact"/>
        <w:ind w:left="0" w:right="0" w:firstLine="576"/>
        <w:jc w:val="left"/>
        <w:tabs>
          <w:tab w:val="right" w:leader="dot" w:pos="9936"/>
        </w:tabs>
      </w:pPr>
      <w:r>
        <w:rPr/>
        <w:t xml:space="preserve">Virginia Mason - Yakima Valley Memorial Hospital</w:t>
      </w:r>
      <w:r>
        <w:tab/>
      </w:r>
      <w:r>
        <w:rPr/>
        <w:t xml:space="preserve">$2,200,000</w:t>
      </w:r>
    </w:p>
    <w:p>
      <w:pPr>
        <w:spacing w:before="0" w:after="0" w:line="408" w:lineRule="exact"/>
        <w:ind w:left="0" w:right="0" w:firstLine="576"/>
        <w:jc w:val="left"/>
      </w:pPr>
      <w:r>
        <w:rPr/>
        <w:t xml:space="preserve">(i) $10,000,000 of the community behavioral health account</w:t>
      </w:r>
      <w:r>
        <w:rPr>
          <w:rFonts w:ascii="Times New Roman" w:hAnsi="Times New Roman"/>
        </w:rPr>
        <w:t xml:space="preserve">—</w:t>
      </w:r>
      <w:r>
        <w:rPr/>
        <w:t xml:space="preserve">state appropriation is provided solely for competitive community behavioral health grants to address regional needs.</w:t>
      </w:r>
    </w:p>
    <w:p>
      <w:pPr>
        <w:spacing w:before="0" w:after="0" w:line="408" w:lineRule="exact"/>
        <w:ind w:left="0" w:right="0" w:firstLine="576"/>
        <w:jc w:val="left"/>
      </w:pPr>
      <w:r>
        <w:rPr/>
        <w:t xml:space="preserve">(4) $5,000,000 is provided solely for a behavioral health permanent supportive housing pilot. The department must work with the department of health and the health care authority to develop criteria for applicants. These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w:t>
      </w:r>
    </w:p>
    <w:p>
      <w:pPr>
        <w:spacing w:before="0" w:after="0" w:line="408" w:lineRule="exact"/>
        <w:ind w:left="0" w:right="0" w:firstLine="576"/>
        <w:jc w:val="left"/>
      </w:pPr>
      <w:r>
        <w:rPr/>
        <w:t xml:space="preserve">(d) A commitment by the applicant to maintain the beds or facility for at least a twenty-year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(5)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(6)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enhanced services facilities, intensive behavioral health treatment facilities, secure detoxification facilities, crisis stabilization units, mental health drop-in centers, community hospitals or freestanding psychiatric hospitals, enhanced adult residential care facilities, and evaluation and treatment facilities.</w:t>
      </w:r>
    </w:p>
    <w:p>
      <w:pPr>
        <w:spacing w:before="0" w:after="0" w:line="408" w:lineRule="exact"/>
        <w:ind w:left="0" w:right="0" w:firstLine="576"/>
        <w:jc w:val="left"/>
      </w:pPr>
      <w:r>
        <w:rPr/>
        <w:t xml:space="preserve">(7) If Substitute Senate Bill No. 5537 (behavioral health facilities) is not enacted by June 30, 2019, and ratified by the people by December 5, 2019, then the community behavioral health account appropriation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Community Behavioral Health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$107,362,000</w:t>
      </w:r>
    </w:p>
    <w:p>
      <w:pPr>
        <w:tabs>
          <w:tab w:val="right" w:leader="dot" w:pos="9936"/>
        </w:tabs>
        <w:ind w:left="0" w:right="0" w:firstLine="1440"/>
      </w:pPr>
      <w:r>
        <w:rPr/>
        <w:t xml:space="preserve">Subtotal Appropriation</w:t>
      </w:r>
      <w:r>
        <w:tab/>
      </w:r>
      <w:r>
        <w:rPr/>
        <w:t xml:space="preserve">$117,362,000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$517,362,000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$615,000 of the appropriation in this section is provided solely for replacement and repair of dock facilities available for public use at Van Riper marina, without requiring matching resources, and provided that a grant and lease term of thirty years is offered to the recipient from the state.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?al?al "Home" in Lushootseed (Seattle)</w:t>
      </w:r>
      <w:r>
        <w:tab/>
      </w:r>
      <w:r>
        <w:rPr/>
        <w:t xml:space="preserve">$947,000</w:t>
      </w:r>
    </w:p>
    <w:p>
      <w:pPr>
        <w:spacing w:before="0" w:after="0" w:line="408" w:lineRule="exact"/>
        <w:ind w:left="0" w:right="0" w:firstLine="576"/>
        <w:jc w:val="left"/>
      </w:pPr>
      <w:r>
        <w:rPr/>
        <w:t xml:space="preserve">2020 and Beyond Updated Small Water System Plan</w:t>
      </w:r>
    </w:p>
    <w:p>
      <w:pPr>
        <w:spacing w:before="0" w:after="0" w:line="408" w:lineRule="exact"/>
        <w:ind w:left="0" w:right="0" w:firstLine="1152"/>
        <w:jc w:val="left"/>
        <w:tabs>
          <w:tab w:val="right" w:leader="dot" w:pos="9936"/>
        </w:tabs>
      </w:pPr>
      <w:r>
        <w:rPr/>
        <w:t xml:space="preserve">(Index)</w:t>
      </w:r>
      <w:r>
        <w:tab/>
      </w:r>
      <w:r>
        <w:rPr/>
        <w:t xml:space="preserve">$23,000</w:t>
      </w:r>
    </w:p>
    <w:p>
      <w:pPr>
        <w:spacing w:before="0" w:after="0" w:line="408" w:lineRule="exact"/>
        <w:ind w:left="0" w:right="0" w:firstLine="576"/>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576"/>
        <w:jc w:val="left"/>
        <w:tabs>
          <w:tab w:val="right" w:leader="dot" w:pos="9936"/>
        </w:tabs>
      </w:pPr>
      <w:r>
        <w:rPr/>
        <w:t xml:space="preserve">Airport Utility Extension (Pullman)</w:t>
      </w:r>
      <w:r>
        <w:tab/>
      </w:r>
      <w:r>
        <w:rPr/>
        <w:t xml:space="preserve">$1,626,000</w:t>
      </w:r>
    </w:p>
    <w:p>
      <w:pPr>
        <w:spacing w:before="0" w:after="0" w:line="408" w:lineRule="exact"/>
        <w:ind w:left="0" w:right="0" w:firstLine="576"/>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576"/>
        <w:jc w:val="left"/>
        <w:tabs>
          <w:tab w:val="right" w:leader="dot" w:pos="9936"/>
        </w:tabs>
      </w:pPr>
      <w:r>
        <w:rPr/>
        <w:t xml:space="preserve">Battle Ground YMCA (Battle Ground)</w:t>
      </w:r>
      <w:r>
        <w:tab/>
      </w:r>
      <w:r>
        <w:rPr/>
        <w:t xml:space="preserve">$500,000</w:t>
      </w:r>
    </w:p>
    <w:p>
      <w:pPr>
        <w:spacing w:before="0" w:after="0" w:line="408" w:lineRule="exact"/>
        <w:ind w:left="0" w:right="0" w:firstLine="576"/>
        <w:jc w:val="left"/>
      </w:pPr>
      <w:r>
        <w:rPr/>
        <w:t xml:space="preserve">Blue Mountain Action Council Comm. Services Center</w:t>
      </w:r>
    </w:p>
    <w:p>
      <w:pPr>
        <w:spacing w:before="0" w:after="0" w:line="408" w:lineRule="exact"/>
        <w:ind w:left="0" w:right="0" w:firstLine="1152"/>
        <w:jc w:val="left"/>
        <w:tabs>
          <w:tab w:val="right" w:leader="dot" w:pos="9936"/>
        </w:tabs>
      </w:pPr>
      <w:r>
        <w:rPr/>
        <w:t xml:space="preserve">(Walla Walla)</w:t>
      </w:r>
      <w:r>
        <w:tab/>
      </w:r>
      <w:r>
        <w:rPr/>
        <w:t xml:space="preserve">$1,000,000</w:t>
      </w:r>
    </w:p>
    <w:p>
      <w:pPr>
        <w:spacing w:before="0" w:after="0" w:line="408" w:lineRule="exact"/>
        <w:ind w:left="0" w:right="0" w:firstLine="576"/>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576"/>
        <w:jc w:val="left"/>
        <w:tabs>
          <w:tab w:val="right" w:leader="dot" w:pos="9936"/>
        </w:tabs>
      </w:pPr>
      <w:r>
        <w:rPr/>
        <w:t xml:space="preserve">Boys &amp; Girls Club ECEAP Facility (Monroe)</w:t>
      </w:r>
      <w:r>
        <w:tab/>
      </w:r>
      <w:r>
        <w:rPr/>
        <w:t xml:space="preserve">$200,000</w:t>
      </w:r>
    </w:p>
    <w:p>
      <w:pPr>
        <w:spacing w:before="0" w:after="0" w:line="408" w:lineRule="exact"/>
        <w:ind w:left="0" w:right="0" w:firstLine="576"/>
        <w:jc w:val="left"/>
      </w:pPr>
      <w:r>
        <w:rPr/>
        <w:t xml:space="preserve">Boys &amp; Girls Club Parking Safety Improvements</w:t>
      </w:r>
    </w:p>
    <w:p>
      <w:pPr>
        <w:spacing w:before="0" w:after="0" w:line="408" w:lineRule="exact"/>
        <w:ind w:left="0" w:right="0" w:firstLine="1152"/>
        <w:jc w:val="left"/>
        <w:tabs>
          <w:tab w:val="right" w:leader="dot" w:pos="9936"/>
        </w:tabs>
      </w:pPr>
      <w:r>
        <w:rPr/>
        <w:t xml:space="preserve">(Arlington)</w:t>
      </w:r>
      <w:r>
        <w:tab/>
      </w:r>
      <w:r>
        <w:rPr/>
        <w:t xml:space="preserve">$100,000</w:t>
      </w:r>
    </w:p>
    <w:p>
      <w:pPr>
        <w:spacing w:before="0" w:after="0" w:line="408" w:lineRule="exact"/>
        <w:ind w:left="0" w:right="0" w:firstLine="576"/>
        <w:jc w:val="left"/>
      </w:pPr>
      <w:r>
        <w:rPr/>
        <w:t xml:space="preserve">Boys &amp; Girls Club Roof and Flooring Repairs</w:t>
      </w:r>
    </w:p>
    <w:p>
      <w:pPr>
        <w:spacing w:before="0" w:after="0" w:line="408" w:lineRule="exact"/>
        <w:ind w:left="0" w:right="0" w:firstLine="1152"/>
        <w:jc w:val="left"/>
        <w:tabs>
          <w:tab w:val="right" w:leader="dot" w:pos="9936"/>
        </w:tabs>
      </w:pPr>
      <w:r>
        <w:rPr/>
        <w:t xml:space="preserve">(Federal Way)</w:t>
      </w:r>
      <w:r>
        <w:tab/>
      </w:r>
      <w:r>
        <w:rPr/>
        <w:t xml:space="preserve">$319,000</w:t>
      </w:r>
    </w:p>
    <w:p>
      <w:pPr>
        <w:spacing w:before="0" w:after="0" w:line="408" w:lineRule="exact"/>
        <w:ind w:left="0" w:right="0" w:firstLine="576"/>
        <w:jc w:val="left"/>
      </w:pPr>
      <w:r>
        <w:rPr/>
        <w:t xml:space="preserve">Brezee Creek Culvert Replacement/East 4th St Widening</w:t>
      </w:r>
    </w:p>
    <w:p>
      <w:pPr>
        <w:spacing w:before="0" w:after="0" w:line="408" w:lineRule="exact"/>
        <w:ind w:left="0" w:right="0" w:firstLine="1152"/>
        <w:jc w:val="left"/>
        <w:tabs>
          <w:tab w:val="right" w:leader="dot" w:pos="9936"/>
        </w:tabs>
      </w:pPr>
      <w:r>
        <w:rPr/>
        <w:t xml:space="preserve">(La Center)</w:t>
      </w:r>
      <w:r>
        <w:tab/>
      </w:r>
      <w:r>
        <w:rPr/>
        <w:t xml:space="preserve">$1,500,000</w:t>
      </w:r>
    </w:p>
    <w:p>
      <w:pPr>
        <w:spacing w:before="0" w:after="0" w:line="408" w:lineRule="exact"/>
        <w:ind w:left="0" w:right="0" w:firstLine="576"/>
        <w:jc w:val="left"/>
        <w:tabs>
          <w:tab w:val="right" w:leader="dot" w:pos="9936"/>
        </w:tabs>
      </w:pPr>
      <w:r>
        <w:rPr/>
        <w:t xml:space="preserve">Browns Park Project (Spokane Valley)</w:t>
      </w:r>
      <w:r>
        <w:tab/>
      </w:r>
      <w:r>
        <w:rPr/>
        <w:t xml:space="preserve">$520,000</w:t>
      </w:r>
    </w:p>
    <w:p>
      <w:pPr>
        <w:spacing w:before="0" w:after="0" w:line="408" w:lineRule="exact"/>
        <w:ind w:left="0" w:right="0" w:firstLine="576"/>
        <w:jc w:val="left"/>
      </w:pPr>
      <w:r>
        <w:rPr/>
        <w:t xml:space="preserve">Carbonado Water Source Protection Acquisition</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Carl Maxey Center (Spokane)</w:t>
      </w:r>
      <w:r>
        <w:tab/>
      </w:r>
      <w:r>
        <w:rPr/>
        <w:t xml:space="preserve">$350,000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576"/>
        <w:jc w:val="left"/>
        <w:tabs>
          <w:tab w:val="right" w:leader="dot" w:pos="9936"/>
        </w:tabs>
      </w:pPr>
      <w:r>
        <w:rPr/>
        <w:t xml:space="preserve">Cheney Reclaimed Water Project (Cheney)</w:t>
      </w:r>
      <w:r>
        <w:tab/>
      </w:r>
      <w:r>
        <w:rPr/>
        <w:t xml:space="preserve">$2,000,000</w:t>
      </w:r>
    </w:p>
    <w:p>
      <w:pPr>
        <w:spacing w:before="0" w:after="0" w:line="408" w:lineRule="exact"/>
        <w:ind w:left="0" w:right="0" w:firstLine="576"/>
        <w:jc w:val="left"/>
        <w:tabs>
          <w:tab w:val="right" w:leader="dot" w:pos="9936"/>
        </w:tabs>
      </w:pPr>
      <w:r>
        <w:rPr/>
        <w:t xml:space="preserve">Chief Kitsap Community and Education Center (Poulsbo)</w:t>
      </w:r>
      <w:r>
        <w:tab/>
      </w:r>
      <w:r>
        <w:rPr/>
        <w:t xml:space="preserve">$750,000</w:t>
      </w:r>
    </w:p>
    <w:p>
      <w:pPr>
        <w:spacing w:before="0" w:after="0" w:line="408" w:lineRule="exact"/>
        <w:ind w:left="0" w:right="0" w:firstLine="576"/>
        <w:jc w:val="left"/>
      </w:pPr>
      <w:r>
        <w:rPr/>
        <w:t xml:space="preserve">Chief Leschi Schools Facilities &amp; Safety Project</w:t>
      </w:r>
    </w:p>
    <w:p>
      <w:pPr>
        <w:spacing w:before="0" w:after="0" w:line="408" w:lineRule="exact"/>
        <w:ind w:left="0" w:right="0" w:firstLine="1152"/>
        <w:jc w:val="left"/>
        <w:tabs>
          <w:tab w:val="right" w:leader="dot" w:pos="9936"/>
        </w:tabs>
      </w:pPr>
      <w:r>
        <w:rPr/>
        <w:t xml:space="preserve">(Puyallup)</w:t>
      </w:r>
      <w:r>
        <w:tab/>
      </w:r>
      <w:r>
        <w:rPr/>
        <w:t xml:space="preserve">$250,000</w:t>
      </w:r>
    </w:p>
    <w:p>
      <w:pPr>
        <w:spacing w:before="0" w:after="0" w:line="408" w:lineRule="exact"/>
        <w:ind w:left="0" w:right="0" w:firstLine="576"/>
        <w:jc w:val="left"/>
        <w:tabs>
          <w:tab w:val="right" w:leader="dot" w:pos="9936"/>
        </w:tabs>
      </w:pPr>
      <w:r>
        <w:rPr/>
        <w:t xml:space="preserve">Civic Center Parking Lot Paving (Shelton)</w:t>
      </w:r>
      <w:r>
        <w:tab/>
      </w:r>
      <w:r>
        <w:rPr/>
        <w:t xml:space="preserve">$283,000</w:t>
      </w:r>
    </w:p>
    <w:p>
      <w:pPr>
        <w:spacing w:before="0" w:after="0" w:line="408" w:lineRule="exact"/>
        <w:ind w:left="0" w:right="0" w:firstLine="576"/>
        <w:jc w:val="left"/>
      </w:pPr>
      <w:r>
        <w:rPr/>
        <w:t xml:space="preserve">Community Services of Moses Lake Food Bank Facility</w:t>
      </w:r>
    </w:p>
    <w:p>
      <w:pPr>
        <w:spacing w:before="0" w:after="0" w:line="408" w:lineRule="exact"/>
        <w:ind w:left="0" w:right="0" w:firstLine="1152"/>
        <w:jc w:val="left"/>
        <w:tabs>
          <w:tab w:val="right" w:leader="dot" w:pos="9936"/>
        </w:tabs>
      </w:pPr>
      <w:r>
        <w:rPr/>
        <w:t xml:space="preserve">(Moses Lake)</w:t>
      </w:r>
      <w:r>
        <w:tab/>
      </w:r>
      <w:r>
        <w:rPr/>
        <w:t xml:space="preserve">$2,000,000</w:t>
      </w:r>
    </w:p>
    <w:p>
      <w:pPr>
        <w:spacing w:before="0" w:after="0" w:line="408" w:lineRule="exact"/>
        <w:ind w:left="0" w:right="0" w:firstLine="576"/>
        <w:jc w:val="left"/>
        <w:tabs>
          <w:tab w:val="right" w:leader="dot" w:pos="9936"/>
        </w:tabs>
      </w:pPr>
      <w:r>
        <w:rPr/>
        <w:t xml:space="preserve">Dakota Homestead (Seattle)</w:t>
      </w:r>
      <w:r>
        <w:tab/>
      </w:r>
      <w:r>
        <w:rPr/>
        <w:t xml:space="preserve">$155,000</w:t>
      </w:r>
    </w:p>
    <w:p>
      <w:pPr>
        <w:spacing w:before="0" w:after="0" w:line="408" w:lineRule="exact"/>
        <w:ind w:left="0" w:right="0" w:firstLine="576"/>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576"/>
        <w:jc w:val="left"/>
      </w:pPr>
      <w:r>
        <w:rPr/>
        <w:t xml:space="preserve">East Hylebos Watershed Cons. Prop. Acquisition</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pPr>
      <w:r>
        <w:rPr/>
        <w:t xml:space="preserve">Eatonville 3rd Water Filter and Clear Well</w:t>
      </w:r>
    </w:p>
    <w:p>
      <w:pPr>
        <w:spacing w:before="0" w:after="0" w:line="408" w:lineRule="exact"/>
        <w:ind w:left="0" w:right="0" w:firstLine="1152"/>
        <w:jc w:val="left"/>
        <w:tabs>
          <w:tab w:val="right" w:leader="dot" w:pos="9936"/>
        </w:tabs>
      </w:pPr>
      <w:r>
        <w:rPr/>
        <w:t xml:space="preserve">(Eatonville)</w:t>
      </w:r>
      <w:r>
        <w:tab/>
      </w:r>
      <w:r>
        <w:rPr/>
        <w:t xml:space="preserve">$1,400,000</w:t>
      </w:r>
    </w:p>
    <w:p>
      <w:pPr>
        <w:spacing w:before="0" w:after="0" w:line="408" w:lineRule="exact"/>
        <w:ind w:left="0" w:right="0" w:firstLine="576"/>
        <w:jc w:val="left"/>
        <w:tabs>
          <w:tab w:val="right" w:leader="dot" w:pos="9936"/>
        </w:tabs>
      </w:pPr>
      <w:r>
        <w:rPr/>
        <w:t xml:space="preserve">El Centro de la Raza (Federal Way)</w:t>
      </w:r>
      <w:r>
        <w:tab/>
      </w:r>
      <w:r>
        <w:rPr/>
        <w:t xml:space="preserve">$1,000,000</w:t>
      </w:r>
    </w:p>
    <w:p>
      <w:pPr>
        <w:spacing w:before="0" w:after="0" w:line="408" w:lineRule="exact"/>
        <w:ind w:left="0" w:right="0" w:firstLine="576"/>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576"/>
        <w:jc w:val="left"/>
      </w:pPr>
      <w:r>
        <w:rPr/>
        <w:t xml:space="preserve">Expanding on Excellence Capital Campaign</w:t>
      </w:r>
    </w:p>
    <w:p>
      <w:pPr>
        <w:spacing w:before="0" w:after="0" w:line="408" w:lineRule="exact"/>
        <w:ind w:left="0" w:right="0" w:firstLine="1152"/>
        <w:jc w:val="left"/>
        <w:tabs>
          <w:tab w:val="right" w:leader="dot" w:pos="9936"/>
        </w:tabs>
      </w:pPr>
      <w:r>
        <w:rPr/>
        <w:t xml:space="preserve">(White Salmon)</w:t>
      </w:r>
      <w:r>
        <w:tab/>
      </w:r>
      <w:r>
        <w:rPr/>
        <w:t xml:space="preserve">$500,000</w:t>
      </w:r>
    </w:p>
    <w:p>
      <w:pPr>
        <w:spacing w:before="0" w:after="0" w:line="408" w:lineRule="exact"/>
        <w:ind w:left="0" w:right="0" w:firstLine="576"/>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576"/>
        <w:jc w:val="left"/>
        <w:tabs>
          <w:tab w:val="right" w:leader="dot" w:pos="9936"/>
        </w:tabs>
      </w:pPr>
      <w:r>
        <w:rPr/>
        <w:t xml:space="preserve">Filipino Community Center Roof (Wapato)</w:t>
      </w:r>
      <w:r>
        <w:tab/>
      </w:r>
      <w:r>
        <w:rPr/>
        <w:t xml:space="preserve">$40,000</w:t>
      </w:r>
    </w:p>
    <w:p>
      <w:pPr>
        <w:spacing w:before="0" w:after="0" w:line="408" w:lineRule="exact"/>
        <w:ind w:left="0" w:right="0" w:firstLine="576"/>
        <w:jc w:val="left"/>
      </w:pPr>
      <w:r>
        <w:rPr/>
        <w:t xml:space="preserve">Flood Plain Stabilization, Habitat Enhancement</w:t>
      </w:r>
    </w:p>
    <w:p>
      <w:pPr>
        <w:spacing w:before="0" w:after="0" w:line="408" w:lineRule="exact"/>
        <w:ind w:left="0" w:right="0" w:firstLine="1152"/>
        <w:jc w:val="left"/>
        <w:tabs>
          <w:tab w:val="right" w:leader="dot" w:pos="9936"/>
        </w:tabs>
      </w:pPr>
      <w:r>
        <w:rPr/>
        <w:t xml:space="preserve">(Kent)</w:t>
      </w:r>
      <w:r>
        <w:tab/>
      </w:r>
      <w:r>
        <w:rPr/>
        <w:t xml:space="preserve">$1,000,000</w:t>
      </w:r>
    </w:p>
    <w:p>
      <w:pPr>
        <w:spacing w:before="0" w:after="0" w:line="408" w:lineRule="exact"/>
        <w:ind w:left="0" w:right="0" w:firstLine="576"/>
        <w:jc w:val="left"/>
        <w:tabs>
          <w:tab w:val="right" w:leader="dot" w:pos="9936"/>
        </w:tabs>
      </w:pPr>
      <w:r>
        <w:rPr/>
        <w:t xml:space="preserve">Foothills Trail Extension (Wilkeson)</w:t>
      </w:r>
      <w:r>
        <w:tab/>
      </w:r>
      <w:r>
        <w:rPr/>
        <w:t xml:space="preserve">$500,000</w:t>
      </w:r>
    </w:p>
    <w:p>
      <w:pPr>
        <w:spacing w:before="0" w:after="0" w:line="408" w:lineRule="exact"/>
        <w:ind w:left="0" w:right="0" w:firstLine="576"/>
        <w:jc w:val="left"/>
      </w:pPr>
      <w:r>
        <w:rPr/>
        <w:t xml:space="preserve">Fort Steilacoom Park Artificial Turf Infields</w:t>
      </w:r>
    </w:p>
    <w:p>
      <w:pPr>
        <w:spacing w:before="0" w:after="0" w:line="408" w:lineRule="exact"/>
        <w:ind w:left="0" w:right="0" w:firstLine="1152"/>
        <w:jc w:val="left"/>
        <w:tabs>
          <w:tab w:val="right" w:leader="dot" w:pos="9936"/>
        </w:tabs>
      </w:pPr>
      <w:r>
        <w:rPr/>
        <w:t xml:space="preserve">(Lakewood)</w:t>
      </w:r>
      <w:r>
        <w:tab/>
      </w:r>
      <w:r>
        <w:rPr/>
        <w:t xml:space="preserve">$1,015,000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576"/>
        <w:jc w:val="left"/>
      </w:pPr>
      <w:r>
        <w:rPr/>
        <w:t xml:space="preserve">Gene Coulon Memorial Beach Park Play Equipment Upgrade</w:t>
      </w:r>
    </w:p>
    <w:p>
      <w:pPr>
        <w:spacing w:before="0" w:after="0" w:line="408" w:lineRule="exact"/>
        <w:ind w:left="0" w:right="0" w:firstLine="1152"/>
        <w:jc w:val="left"/>
        <w:tabs>
          <w:tab w:val="right" w:leader="dot" w:pos="9936"/>
        </w:tabs>
      </w:pPr>
      <w:r>
        <w:rPr/>
        <w:t xml:space="preserve">(Renton)</w:t>
      </w:r>
      <w:r>
        <w:tab/>
      </w:r>
      <w:r>
        <w:rPr/>
        <w:t xml:space="preserve">$618,000</w:t>
      </w:r>
    </w:p>
    <w:p>
      <w:pPr>
        <w:spacing w:before="0" w:after="0" w:line="408" w:lineRule="exact"/>
        <w:ind w:left="0" w:right="0" w:firstLine="576"/>
        <w:jc w:val="left"/>
        <w:tabs>
          <w:tab w:val="right" w:leader="dot" w:pos="9936"/>
        </w:tabs>
      </w:pPr>
      <w:r>
        <w:rPr/>
        <w:t xml:space="preserve">Grand Connection Downtown Park Gateway (Bellevue)</w:t>
      </w:r>
      <w:r>
        <w:tab/>
      </w:r>
      <w:r>
        <w:rPr/>
        <w:t xml:space="preserve">$1,000,000</w:t>
      </w:r>
    </w:p>
    <w:p>
      <w:pPr>
        <w:spacing w:before="0" w:after="0" w:line="408" w:lineRule="exact"/>
        <w:ind w:left="0" w:right="0" w:firstLine="576"/>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576"/>
        <w:jc w:val="left"/>
      </w:pPr>
      <w:r>
        <w:rPr/>
        <w:t xml:space="preserve">Granite Falls Police Dept Renovation Project</w:t>
      </w:r>
    </w:p>
    <w:p>
      <w:pPr>
        <w:spacing w:before="0" w:after="0" w:line="408" w:lineRule="exact"/>
        <w:ind w:left="0" w:right="0" w:firstLine="1152"/>
        <w:jc w:val="left"/>
        <w:tabs>
          <w:tab w:val="right" w:leader="dot" w:pos="9936"/>
        </w:tabs>
      </w:pPr>
      <w:r>
        <w:rPr/>
        <w:t xml:space="preserve">(Granite Falls)</w:t>
      </w:r>
      <w:r>
        <w:tab/>
      </w:r>
      <w:r>
        <w:rPr/>
        <w:t xml:space="preserve">$200,000</w:t>
      </w:r>
    </w:p>
    <w:p>
      <w:pPr>
        <w:spacing w:before="0" w:after="0" w:line="408" w:lineRule="exact"/>
        <w:ind w:left="0" w:right="0" w:firstLine="576"/>
        <w:jc w:val="left"/>
        <w:tabs>
          <w:tab w:val="right" w:leader="dot" w:pos="9936"/>
        </w:tabs>
      </w:pPr>
      <w:r>
        <w:rPr/>
        <w:t xml:space="preserve">Greater Maple Valley Veterans Memorial (Maple Valley)</w:t>
      </w:r>
      <w:r>
        <w:tab/>
      </w:r>
      <w:r>
        <w:rPr/>
        <w:t xml:space="preserve">$99,000</w:t>
      </w:r>
    </w:p>
    <w:p>
      <w:pPr>
        <w:spacing w:before="0" w:after="0" w:line="408" w:lineRule="exact"/>
        <w:ind w:left="0" w:right="0" w:firstLine="576"/>
        <w:jc w:val="left"/>
      </w:pPr>
      <w:r>
        <w:rPr/>
        <w:t xml:space="preserve">Green Bridges, Healthy Communities; Aurora Bridge I-5</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Healthpoint Dental Expansion (SeaTac)</w:t>
      </w:r>
      <w:r>
        <w:tab/>
      </w:r>
      <w:r>
        <w:rPr/>
        <w:t xml:space="preserve">$1,545,000</w:t>
      </w:r>
    </w:p>
    <w:p>
      <w:pPr>
        <w:spacing w:before="0" w:after="0" w:line="408" w:lineRule="exact"/>
        <w:ind w:left="0" w:right="0" w:firstLine="576"/>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576"/>
        <w:jc w:val="left"/>
      </w:pPr>
      <w:r>
        <w:rPr/>
        <w:t xml:space="preserve">Historic Olympic Stadium Preservation Project</w:t>
      </w:r>
    </w:p>
    <w:p>
      <w:pPr>
        <w:spacing w:before="0" w:after="0" w:line="408" w:lineRule="exact"/>
        <w:ind w:left="0" w:right="0" w:firstLine="1152"/>
        <w:jc w:val="left"/>
        <w:tabs>
          <w:tab w:val="right" w:leader="dot" w:pos="9936"/>
        </w:tabs>
      </w:pPr>
      <w:r>
        <w:rPr/>
        <w:t xml:space="preserve">(Hoquiam)</w:t>
      </w:r>
      <w:r>
        <w:tab/>
      </w:r>
      <w:r>
        <w:rPr/>
        <w:t xml:space="preserve">$515,000</w:t>
      </w:r>
    </w:p>
    <w:p>
      <w:pPr>
        <w:spacing w:before="0" w:after="0" w:line="408" w:lineRule="exact"/>
        <w:ind w:left="0" w:right="0" w:firstLine="576"/>
        <w:jc w:val="left"/>
      </w:pPr>
      <w:r>
        <w:rPr/>
        <w:t xml:space="preserve">Historical Museum &amp; Community Center Roof Replacement</w:t>
      </w:r>
    </w:p>
    <w:p>
      <w:pPr>
        <w:spacing w:before="0" w:after="0" w:line="408" w:lineRule="exact"/>
        <w:ind w:left="0" w:right="0" w:firstLine="1152"/>
        <w:jc w:val="left"/>
        <w:tabs>
          <w:tab w:val="right" w:leader="dot" w:pos="9936"/>
        </w:tabs>
      </w:pPr>
      <w:r>
        <w:rPr/>
        <w:t xml:space="preserve">(Washtucna)</w:t>
      </w:r>
      <w:r>
        <w:tab/>
      </w:r>
      <w:r>
        <w:rPr/>
        <w:t xml:space="preserve">$24,000</w:t>
      </w:r>
    </w:p>
    <w:p>
      <w:pPr>
        <w:spacing w:before="0" w:after="0" w:line="408" w:lineRule="exact"/>
        <w:ind w:left="0" w:right="0" w:firstLine="576"/>
        <w:jc w:val="left"/>
        <w:tabs>
          <w:tab w:val="right" w:leader="dot" w:pos="9936"/>
        </w:tabs>
      </w:pPr>
      <w:r>
        <w:rPr/>
        <w:t xml:space="preserve">Howard Bowen Event Complex (Sumas)</w:t>
      </w:r>
      <w:r>
        <w:tab/>
      </w:r>
      <w:r>
        <w:rPr/>
        <w:t xml:space="preserve">$1,712,000</w:t>
      </w:r>
    </w:p>
    <w:p>
      <w:pPr>
        <w:spacing w:before="0" w:after="0" w:line="408" w:lineRule="exact"/>
        <w:ind w:left="0" w:right="0" w:firstLine="576"/>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576"/>
        <w:jc w:val="left"/>
      </w:pPr>
      <w:r>
        <w:rPr/>
        <w:t xml:space="preserve">Illahee Preserve's Lost Continent Acquisition</w:t>
      </w:r>
    </w:p>
    <w:p>
      <w:pPr>
        <w:spacing w:before="0" w:after="0" w:line="408" w:lineRule="exact"/>
        <w:ind w:left="0" w:right="0" w:firstLine="1152"/>
        <w:jc w:val="left"/>
        <w:tabs>
          <w:tab w:val="right" w:leader="dot" w:pos="9936"/>
        </w:tabs>
      </w:pPr>
      <w:r>
        <w:rPr/>
        <w:t xml:space="preserve">(Bremerton)</w:t>
      </w:r>
      <w:r>
        <w:tab/>
      </w:r>
      <w:r>
        <w:rPr/>
        <w:t xml:space="preserve">$335,000</w:t>
      </w:r>
    </w:p>
    <w:p>
      <w:pPr>
        <w:spacing w:before="0" w:after="0" w:line="408" w:lineRule="exact"/>
        <w:ind w:left="0" w:right="0" w:firstLine="576"/>
        <w:jc w:val="left"/>
      </w:pPr>
      <w:r>
        <w:rPr/>
        <w:t xml:space="preserve">Imagine Children's Museum Expansion and Renovation</w:t>
      </w:r>
    </w:p>
    <w:p>
      <w:pPr>
        <w:spacing w:before="0" w:after="0" w:line="408" w:lineRule="exact"/>
        <w:ind w:left="0" w:right="0" w:firstLine="1152"/>
        <w:jc w:val="left"/>
        <w:tabs>
          <w:tab w:val="right" w:leader="dot" w:pos="9936"/>
        </w:tabs>
      </w:pPr>
      <w:r>
        <w:rPr/>
        <w:t xml:space="preserve">(Everett)</w:t>
      </w:r>
      <w:r>
        <w:tab/>
      </w:r>
      <w:r>
        <w:rPr/>
        <w:t xml:space="preserve">$2,000,000</w:t>
      </w:r>
    </w:p>
    <w:p>
      <w:pPr>
        <w:spacing w:before="0" w:after="0" w:line="408" w:lineRule="exact"/>
        <w:ind w:left="0" w:right="0" w:firstLine="576"/>
        <w:jc w:val="left"/>
      </w:pPr>
      <w:r>
        <w:rPr/>
        <w:t xml:space="preserve">Infrastructure for Economic Development</w:t>
      </w:r>
    </w:p>
    <w:p>
      <w:pPr>
        <w:spacing w:before="0" w:after="0" w:line="408" w:lineRule="exact"/>
        <w:ind w:left="0" w:right="0" w:firstLine="1152"/>
        <w:jc w:val="left"/>
        <w:tabs>
          <w:tab w:val="right" w:leader="dot" w:pos="9936"/>
        </w:tabs>
      </w:pPr>
      <w:r>
        <w:rPr/>
        <w:t xml:space="preserve">(Port Townsend)</w:t>
      </w:r>
      <w:r>
        <w:tab/>
      </w:r>
      <w:r>
        <w:rPr/>
        <w:t xml:space="preserve">$675,000</w:t>
      </w:r>
    </w:p>
    <w:p>
      <w:pPr>
        <w:spacing w:before="0" w:after="0" w:line="408" w:lineRule="exact"/>
        <w:ind w:left="0" w:right="0" w:firstLine="576"/>
        <w:jc w:val="left"/>
      </w:pPr>
      <w:r>
        <w:rPr/>
        <w:t xml:space="preserve">Innovative Health Care Learning Center Phase 1</w:t>
      </w:r>
    </w:p>
    <w:p>
      <w:pPr>
        <w:spacing w:before="0" w:after="0" w:line="408" w:lineRule="exact"/>
        <w:ind w:left="0" w:right="0" w:firstLine="1152"/>
        <w:jc w:val="left"/>
        <w:tabs>
          <w:tab w:val="right" w:leader="dot" w:pos="9936"/>
        </w:tabs>
      </w:pPr>
      <w:r>
        <w:rPr/>
        <w:t xml:space="preserve">(Yakima)</w:t>
      </w:r>
      <w:r>
        <w:tab/>
      </w:r>
      <w:r>
        <w:rPr/>
        <w:t xml:space="preserve">$500,000</w:t>
      </w:r>
    </w:p>
    <w:p>
      <w:pPr>
        <w:spacing w:before="0" w:after="0" w:line="408" w:lineRule="exact"/>
        <w:ind w:left="0" w:right="0" w:firstLine="576"/>
        <w:jc w:val="left"/>
      </w:pPr>
      <w:r>
        <w:rPr/>
        <w:t xml:space="preserve">Interactive Educ. Enhancement/Friends Issaquah Hatchery</w:t>
      </w:r>
    </w:p>
    <w:p>
      <w:pPr>
        <w:spacing w:before="0" w:after="0" w:line="408" w:lineRule="exact"/>
        <w:ind w:left="0" w:right="0" w:firstLine="1152"/>
        <w:jc w:val="left"/>
        <w:tabs>
          <w:tab w:val="right" w:leader="dot" w:pos="9936"/>
        </w:tabs>
      </w:pPr>
      <w:r>
        <w:rPr/>
        <w:t xml:space="preserve">(Issaquah)</w:t>
      </w:r>
      <w:r>
        <w:tab/>
      </w:r>
      <w:r>
        <w:rPr/>
        <w:t xml:space="preserve">$113,000</w:t>
      </w:r>
    </w:p>
    <w:p>
      <w:pPr>
        <w:spacing w:before="0" w:after="0" w:line="408" w:lineRule="exact"/>
        <w:ind w:left="0" w:right="0" w:firstLine="576"/>
        <w:jc w:val="left"/>
      </w:pPr>
      <w:r>
        <w:rPr/>
        <w:t xml:space="preserve">Japanese American Exclusion Departure Deck</w:t>
      </w:r>
    </w:p>
    <w:p>
      <w:pPr>
        <w:spacing w:before="0" w:after="0" w:line="408" w:lineRule="exact"/>
        <w:ind w:left="0" w:right="0" w:firstLine="1152"/>
        <w:jc w:val="left"/>
        <w:tabs>
          <w:tab w:val="right" w:leader="dot" w:pos="9936"/>
        </w:tabs>
      </w:pPr>
      <w:r>
        <w:rPr/>
        <w:t xml:space="preserve">(Bainbridge Island)</w:t>
      </w:r>
      <w:r>
        <w:tab/>
      </w:r>
      <w:r>
        <w:rPr/>
        <w:t xml:space="preserve">$150,000</w:t>
      </w:r>
    </w:p>
    <w:p>
      <w:pPr>
        <w:spacing w:before="0" w:after="0" w:line="408" w:lineRule="exact"/>
        <w:ind w:left="0" w:right="0" w:firstLine="576"/>
        <w:jc w:val="left"/>
        <w:tabs>
          <w:tab w:val="right" w:leader="dot" w:pos="9936"/>
        </w:tabs>
      </w:pPr>
      <w:r>
        <w:rPr/>
        <w:t xml:space="preserve">Japanese Gulch Daylight Project (Mukilteo)</w:t>
      </w:r>
      <w:r>
        <w:tab/>
      </w:r>
      <w:r>
        <w:rPr/>
        <w:t xml:space="preserve">$200,000</w:t>
      </w:r>
    </w:p>
    <w:p>
      <w:pPr>
        <w:spacing w:before="0" w:after="0" w:line="408" w:lineRule="exact"/>
        <w:ind w:left="0" w:right="0" w:firstLine="576"/>
        <w:jc w:val="left"/>
      </w:pPr>
      <w:r>
        <w:rPr/>
        <w:t xml:space="preserve">Keller House and Carriage House Paint Restoration</w:t>
      </w:r>
    </w:p>
    <w:p>
      <w:pPr>
        <w:spacing w:before="0" w:after="0" w:line="408" w:lineRule="exact"/>
        <w:ind w:left="0" w:right="0" w:firstLine="1152"/>
        <w:jc w:val="left"/>
        <w:tabs>
          <w:tab w:val="right" w:leader="dot" w:pos="9936"/>
        </w:tabs>
      </w:pPr>
      <w:r>
        <w:rPr/>
        <w:t xml:space="preserve">(Colville)</w:t>
      </w:r>
      <w:r>
        <w:tab/>
      </w:r>
      <w:r>
        <w:rPr/>
        <w:t xml:space="preserve">$45,000</w:t>
      </w:r>
    </w:p>
    <w:p>
      <w:pPr>
        <w:spacing w:before="0" w:after="0" w:line="408" w:lineRule="exact"/>
        <w:ind w:left="0" w:right="0" w:firstLine="576"/>
        <w:jc w:val="left"/>
        <w:tabs>
          <w:tab w:val="right" w:leader="dot" w:pos="9936"/>
        </w:tabs>
      </w:pPr>
      <w:r>
        <w:rPr/>
        <w:t xml:space="preserve">Key Kirkland Sidewalk Repairs (Kirkland)</w:t>
      </w:r>
      <w:r>
        <w:tab/>
      </w:r>
      <w:r>
        <w:rPr/>
        <w:t xml:space="preserve">$537,000</w:t>
      </w:r>
    </w:p>
    <w:p>
      <w:pPr>
        <w:spacing w:before="0" w:after="0" w:line="408" w:lineRule="exact"/>
        <w:ind w:left="0" w:right="0" w:firstLine="576"/>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576"/>
        <w:jc w:val="left"/>
        <w:tabs>
          <w:tab w:val="right" w:leader="dot" w:pos="9936"/>
        </w:tabs>
      </w:pPr>
      <w:r>
        <w:rPr/>
        <w:t xml:space="preserve">La Conner Regional Library (La Conner)</w:t>
      </w:r>
      <w:r>
        <w:tab/>
      </w:r>
      <w:r>
        <w:rPr/>
        <w:t xml:space="preserve">$700,000</w:t>
      </w:r>
    </w:p>
    <w:p>
      <w:pPr>
        <w:spacing w:before="0" w:after="0" w:line="408" w:lineRule="exact"/>
        <w:ind w:left="0" w:right="0" w:firstLine="576"/>
        <w:jc w:val="left"/>
      </w:pPr>
      <w:r>
        <w:rPr/>
        <w:t xml:space="preserve">Lacey Veterans Services Hub Facility Renovation</w:t>
      </w:r>
    </w:p>
    <w:p>
      <w:pPr>
        <w:spacing w:before="0" w:after="0" w:line="408" w:lineRule="exact"/>
        <w:ind w:left="0" w:right="0" w:firstLine="1152"/>
        <w:jc w:val="left"/>
        <w:tabs>
          <w:tab w:val="right" w:leader="dot" w:pos="9936"/>
        </w:tabs>
      </w:pPr>
      <w:r>
        <w:rPr/>
        <w:t xml:space="preserve">(Lacey)</w:t>
      </w:r>
      <w:r>
        <w:tab/>
      </w:r>
      <w:r>
        <w:rPr/>
        <w:t xml:space="preserve">$2,000,000</w:t>
      </w:r>
    </w:p>
    <w:p>
      <w:pPr>
        <w:spacing w:before="0" w:after="0" w:line="408" w:lineRule="exact"/>
        <w:ind w:left="0" w:right="0" w:firstLine="576"/>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576"/>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576"/>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576"/>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576"/>
        <w:jc w:val="left"/>
        <w:tabs>
          <w:tab w:val="right" w:leader="dot" w:pos="9936"/>
        </w:tabs>
      </w:pPr>
      <w:r>
        <w:rPr/>
        <w:t xml:space="preserve">Larson Gallery - West Campus (Yakima)</w:t>
      </w:r>
      <w:r>
        <w:tab/>
      </w:r>
      <w:r>
        <w:rPr/>
        <w:t xml:space="preserve">$875,000</w:t>
      </w:r>
    </w:p>
    <w:p>
      <w:pPr>
        <w:spacing w:before="0" w:after="0" w:line="408" w:lineRule="exact"/>
        <w:ind w:left="0" w:right="0" w:firstLine="576"/>
        <w:jc w:val="left"/>
        <w:tabs>
          <w:tab w:val="right" w:leader="dot" w:pos="9936"/>
        </w:tabs>
      </w:pPr>
      <w:r>
        <w:rPr/>
        <w:t xml:space="preserve">Legacy in Motion (Puyallup)</w:t>
      </w:r>
      <w:r>
        <w:tab/>
      </w:r>
      <w:r>
        <w:rPr/>
        <w:t xml:space="preserve">$1,750,000</w:t>
      </w:r>
    </w:p>
    <w:p>
      <w:pPr>
        <w:spacing w:before="0" w:after="0" w:line="408" w:lineRule="exact"/>
        <w:ind w:left="0" w:right="0" w:firstLine="576"/>
        <w:jc w:val="left"/>
        <w:tabs>
          <w:tab w:val="right" w:leader="dot" w:pos="9936"/>
        </w:tabs>
      </w:pPr>
      <w:r>
        <w:rPr/>
        <w:t xml:space="preserve">Legacy Site Utility Infrastructure (Maple Valley)</w:t>
      </w:r>
      <w:r>
        <w:tab/>
      </w:r>
      <w:r>
        <w:rPr/>
        <w:t xml:space="preserve">$150,000</w:t>
      </w:r>
    </w:p>
    <w:p>
      <w:pPr>
        <w:spacing w:before="0" w:after="0" w:line="408" w:lineRule="exact"/>
        <w:ind w:left="0" w:right="0" w:firstLine="576"/>
        <w:jc w:val="left"/>
        <w:tabs>
          <w:tab w:val="right" w:leader="dot" w:pos="9936"/>
        </w:tabs>
      </w:pPr>
      <w:r>
        <w:rPr/>
        <w:t xml:space="preserve">LIGO STEM Exploration Center (Richland)</w:t>
      </w:r>
      <w:r>
        <w:tab/>
      </w:r>
      <w:r>
        <w:rPr/>
        <w:t xml:space="preserve">$1,700,000</w:t>
      </w:r>
    </w:p>
    <w:p>
      <w:pPr>
        <w:spacing w:before="0" w:after="0" w:line="408" w:lineRule="exact"/>
        <w:ind w:left="0" w:right="0" w:firstLine="576"/>
        <w:jc w:val="left"/>
      </w:pPr>
      <w:r>
        <w:rPr/>
        <w:t xml:space="preserve">Little Mountain Road Pipeline and Booster Station</w:t>
      </w:r>
    </w:p>
    <w:p>
      <w:pPr>
        <w:spacing w:before="0" w:after="0" w:line="408" w:lineRule="exact"/>
        <w:ind w:left="0" w:right="0" w:firstLine="1152"/>
        <w:jc w:val="left"/>
        <w:tabs>
          <w:tab w:val="right" w:leader="dot" w:pos="9936"/>
        </w:tabs>
      </w:pPr>
      <w:r>
        <w:rPr/>
        <w:t xml:space="preserve">(Mount Vernon)</w:t>
      </w:r>
      <w:r>
        <w:tab/>
      </w:r>
      <w:r>
        <w:rPr/>
        <w:t xml:space="preserve">$1,300,000</w:t>
      </w:r>
    </w:p>
    <w:p>
      <w:pPr>
        <w:spacing w:before="0" w:after="0" w:line="408" w:lineRule="exact"/>
        <w:ind w:left="0" w:right="0" w:firstLine="576"/>
        <w:jc w:val="left"/>
        <w:tabs>
          <w:tab w:val="right" w:leader="dot" w:pos="9936"/>
        </w:tabs>
      </w:pPr>
      <w:r>
        <w:rPr/>
        <w:t xml:space="preserve">Lopez Island Swim Center (Lopez Island)</w:t>
      </w:r>
      <w:r>
        <w:tab/>
      </w:r>
      <w:r>
        <w:rPr/>
        <w:t xml:space="preserve">$1,000,000</w:t>
      </w:r>
    </w:p>
    <w:p>
      <w:pPr>
        <w:spacing w:before="0" w:after="0" w:line="408" w:lineRule="exact"/>
        <w:ind w:left="0" w:right="0" w:firstLine="576"/>
        <w:jc w:val="left"/>
        <w:tabs>
          <w:tab w:val="right" w:leader="dot" w:pos="9936"/>
        </w:tabs>
      </w:pPr>
      <w:r>
        <w:rPr/>
        <w:t xml:space="preserve">Mabton City Park (Mabton)</w:t>
      </w:r>
      <w:r>
        <w:tab/>
      </w:r>
      <w:r>
        <w:rPr/>
        <w:t xml:space="preserve">$54,000</w:t>
      </w:r>
    </w:p>
    <w:p>
      <w:pPr>
        <w:spacing w:before="0" w:after="0" w:line="408" w:lineRule="exact"/>
        <w:ind w:left="0" w:right="0" w:firstLine="576"/>
        <w:jc w:val="left"/>
      </w:pPr>
      <w:r>
        <w:rPr/>
        <w:t xml:space="preserve">Main Street Redevelopment Project - Phase 2</w:t>
      </w:r>
    </w:p>
    <w:p>
      <w:pPr>
        <w:spacing w:before="0" w:after="0" w:line="408" w:lineRule="exact"/>
        <w:ind w:left="0" w:right="0" w:firstLine="1152"/>
        <w:jc w:val="left"/>
        <w:tabs>
          <w:tab w:val="right" w:leader="dot" w:pos="9936"/>
        </w:tabs>
      </w:pPr>
      <w:r>
        <w:rPr/>
        <w:t xml:space="preserve">(University Place)</w:t>
      </w:r>
      <w:r>
        <w:tab/>
      </w:r>
      <w:r>
        <w:rPr/>
        <w:t xml:space="preserve">$985,000</w:t>
      </w:r>
    </w:p>
    <w:p>
      <w:pPr>
        <w:spacing w:before="0" w:after="0" w:line="408" w:lineRule="exact"/>
        <w:ind w:left="0" w:right="0" w:firstLine="576"/>
        <w:jc w:val="left"/>
        <w:tabs>
          <w:tab w:val="right" w:leader="dot" w:pos="9936"/>
        </w:tabs>
      </w:pPr>
      <w:r>
        <w:rPr/>
        <w:t xml:space="preserve">Mariner Community Campus (Everett)</w:t>
      </w:r>
      <w:r>
        <w:tab/>
      </w:r>
      <w:r>
        <w:rPr/>
        <w:t xml:space="preserve">$2,250,000</w:t>
      </w:r>
    </w:p>
    <w:p>
      <w:pPr>
        <w:spacing w:before="0" w:after="0" w:line="408" w:lineRule="exact"/>
        <w:ind w:left="0" w:right="0" w:firstLine="576"/>
        <w:jc w:val="left"/>
      </w:pPr>
      <w:r>
        <w:rPr/>
        <w:t xml:space="preserve">Marymount Museum/Spana-Park Senior Center</w:t>
      </w:r>
    </w:p>
    <w:p>
      <w:pPr>
        <w:spacing w:before="0" w:after="0" w:line="408" w:lineRule="exact"/>
        <w:ind w:left="0" w:right="0" w:firstLine="1152"/>
        <w:jc w:val="left"/>
        <w:tabs>
          <w:tab w:val="right" w:leader="dot" w:pos="9936"/>
        </w:tabs>
      </w:pPr>
      <w:r>
        <w:rPr/>
        <w:t xml:space="preserve">(Spanaway)</w:t>
      </w:r>
      <w:r>
        <w:tab/>
      </w:r>
      <w:r>
        <w:rPr/>
        <w:t xml:space="preserve">$1,000,000</w:t>
      </w:r>
    </w:p>
    <w:p>
      <w:pPr>
        <w:spacing w:before="0" w:after="0" w:line="408" w:lineRule="exact"/>
        <w:ind w:left="0" w:right="0" w:firstLine="576"/>
        <w:jc w:val="left"/>
      </w:pPr>
      <w:r>
        <w:rPr/>
        <w:t xml:space="preserve">McCormick Woods Sewer Lift #2 Improvements</w:t>
      </w:r>
    </w:p>
    <w:p>
      <w:pPr>
        <w:spacing w:before="0" w:after="0" w:line="408" w:lineRule="exact"/>
        <w:ind w:left="0" w:right="0" w:firstLine="1152"/>
        <w:jc w:val="left"/>
        <w:tabs>
          <w:tab w:val="right" w:leader="dot" w:pos="9936"/>
        </w:tabs>
      </w:pPr>
      <w:r>
        <w:rPr/>
        <w:t xml:space="preserve">(Port Orchard)</w:t>
      </w:r>
      <w:r>
        <w:tab/>
      </w:r>
      <w:r>
        <w:rPr/>
        <w:t xml:space="preserve">$800,000</w:t>
      </w:r>
    </w:p>
    <w:p>
      <w:pPr>
        <w:spacing w:before="0" w:after="0" w:line="408" w:lineRule="exact"/>
        <w:ind w:left="0" w:right="0" w:firstLine="576"/>
        <w:jc w:val="left"/>
      </w:pPr>
      <w:r>
        <w:rPr/>
        <w:t xml:space="preserve">Mercer Is/Aubrey Davis Park Trail Upgrade</w:t>
      </w:r>
    </w:p>
    <w:p>
      <w:pPr>
        <w:spacing w:before="0" w:after="0" w:line="408" w:lineRule="exact"/>
        <w:ind w:left="0" w:right="0" w:firstLine="1152"/>
        <w:jc w:val="left"/>
        <w:tabs>
          <w:tab w:val="right" w:leader="dot" w:pos="9936"/>
        </w:tabs>
      </w:pPr>
      <w:r>
        <w:rPr/>
        <w:t xml:space="preserve">(Mercer Island)</w:t>
      </w:r>
      <w:r>
        <w:tab/>
      </w:r>
      <w:r>
        <w:rPr/>
        <w:t xml:space="preserve">$500,000</w:t>
      </w:r>
    </w:p>
    <w:p>
      <w:pPr>
        <w:spacing w:before="0" w:after="0" w:line="408" w:lineRule="exact"/>
        <w:ind w:left="0" w:right="0" w:firstLine="576"/>
        <w:jc w:val="left"/>
      </w:pPr>
      <w:r>
        <w:rPr/>
        <w:t xml:space="preserve">Mt Adams Comm. Forest, Klickitat Canyon Rim Purchase</w:t>
      </w:r>
    </w:p>
    <w:p>
      <w:pPr>
        <w:spacing w:before="0" w:after="0" w:line="408" w:lineRule="exact"/>
        <w:ind w:left="0" w:right="0" w:firstLine="1152"/>
        <w:jc w:val="left"/>
        <w:tabs>
          <w:tab w:val="right" w:leader="dot" w:pos="9936"/>
        </w:tabs>
      </w:pPr>
      <w:r>
        <w:rPr/>
        <w:t xml:space="preserve">(Glenwood)</w:t>
      </w:r>
      <w:r>
        <w:tab/>
      </w:r>
      <w:r>
        <w:rPr/>
        <w:t xml:space="preserve">$400,000</w:t>
      </w:r>
    </w:p>
    <w:p>
      <w:pPr>
        <w:spacing w:before="0" w:after="0" w:line="408" w:lineRule="exact"/>
        <w:ind w:left="0" w:right="0" w:firstLine="576"/>
        <w:jc w:val="left"/>
      </w:pPr>
      <w:r>
        <w:rPr/>
        <w:t xml:space="preserve">NEW Health Programs, Colville Dental Clinic</w:t>
      </w:r>
    </w:p>
    <w:p>
      <w:pPr>
        <w:spacing w:before="0" w:after="0" w:line="408" w:lineRule="exact"/>
        <w:ind w:left="0" w:right="0" w:firstLine="1152"/>
        <w:jc w:val="left"/>
        <w:tabs>
          <w:tab w:val="right" w:leader="dot" w:pos="9936"/>
        </w:tabs>
      </w:pPr>
      <w:r>
        <w:rPr/>
        <w:t xml:space="preserve">(Colville)</w:t>
      </w:r>
      <w:r>
        <w:tab/>
      </w:r>
      <w:r>
        <w:rPr/>
        <w:t xml:space="preserve">$1,250,000</w:t>
      </w:r>
    </w:p>
    <w:p>
      <w:pPr>
        <w:spacing w:before="0" w:after="0" w:line="408" w:lineRule="exact"/>
        <w:ind w:left="0" w:right="0" w:firstLine="576"/>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576"/>
        <w:jc w:val="left"/>
      </w:pPr>
      <w:r>
        <w:rPr/>
        <w:t xml:space="preserve">North Elliott Bay Public Dock; Marine Transit Terminal</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Northshore Senior Center Rehabilitation Project</w:t>
      </w:r>
    </w:p>
    <w:p>
      <w:pPr>
        <w:spacing w:before="0" w:after="0" w:line="408" w:lineRule="exact"/>
        <w:ind w:left="0" w:right="0" w:firstLine="1152"/>
        <w:jc w:val="left"/>
        <w:tabs>
          <w:tab w:val="right" w:leader="dot" w:pos="9936"/>
        </w:tabs>
      </w:pPr>
      <w:r>
        <w:rPr/>
        <w:t xml:space="preserve">(Bothell)</w:t>
      </w:r>
      <w:r>
        <w:tab/>
      </w:r>
      <w:r>
        <w:rPr/>
        <w:t xml:space="preserve">$500,000</w:t>
      </w:r>
    </w:p>
    <w:p>
      <w:pPr>
        <w:spacing w:before="0" w:after="0" w:line="408" w:lineRule="exact"/>
        <w:ind w:left="0" w:right="0" w:firstLine="576"/>
        <w:jc w:val="left"/>
        <w:tabs>
          <w:tab w:val="right" w:leader="dot" w:pos="9936"/>
        </w:tabs>
      </w:pPr>
      <w:r>
        <w:rPr/>
        <w:t xml:space="preserve">Northwest Native Canoe Center (Seattle)</w:t>
      </w:r>
      <w:r>
        <w:tab/>
      </w:r>
      <w:r>
        <w:rPr/>
        <w:t xml:space="preserve">$986,000</w:t>
      </w:r>
    </w:p>
    <w:p>
      <w:pPr>
        <w:spacing w:before="0" w:after="0" w:line="408" w:lineRule="exact"/>
        <w:ind w:left="0" w:right="0" w:firstLine="576"/>
        <w:jc w:val="left"/>
      </w:pPr>
      <w:r>
        <w:rPr/>
        <w:t xml:space="preserve">Opening Doors - Permanent Supportive Housing Facility</w:t>
      </w:r>
    </w:p>
    <w:p>
      <w:pPr>
        <w:spacing w:before="0" w:after="0" w:line="408" w:lineRule="exact"/>
        <w:ind w:left="0" w:right="0" w:firstLine="1152"/>
        <w:jc w:val="left"/>
        <w:tabs>
          <w:tab w:val="right" w:leader="dot" w:pos="9936"/>
        </w:tabs>
      </w:pPr>
      <w:r>
        <w:rPr/>
        <w:t xml:space="preserve">(Bremerton)</w:t>
      </w:r>
      <w:r>
        <w:tab/>
      </w:r>
      <w:r>
        <w:rPr/>
        <w:t xml:space="preserve">$750,000</w:t>
      </w:r>
    </w:p>
    <w:p>
      <w:pPr>
        <w:spacing w:before="0" w:after="0" w:line="408" w:lineRule="exact"/>
        <w:ind w:left="0" w:right="0" w:firstLine="576"/>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576"/>
        <w:jc w:val="left"/>
        <w:tabs>
          <w:tab w:val="right" w:leader="dot" w:pos="9936"/>
        </w:tabs>
      </w:pPr>
      <w:r>
        <w:rPr/>
        <w:t xml:space="preserve">Outdoors for All (Seattle)</w:t>
      </w:r>
      <w:r>
        <w:tab/>
      </w:r>
      <w:r>
        <w:rPr/>
        <w:t xml:space="preserve">$1,000,000</w:t>
      </w:r>
    </w:p>
    <w:p>
      <w:pPr>
        <w:spacing w:before="0" w:after="0" w:line="408" w:lineRule="exact"/>
        <w:ind w:left="0" w:right="0" w:firstLine="576"/>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576"/>
        <w:jc w:val="left"/>
      </w:pPr>
      <w:r>
        <w:rPr/>
        <w:t xml:space="preserve">Peninsula Community Health Service Dental Mobile</w:t>
      </w:r>
    </w:p>
    <w:p>
      <w:pPr>
        <w:spacing w:before="0" w:after="0" w:line="408" w:lineRule="exact"/>
        <w:ind w:left="0" w:right="0" w:firstLine="1152"/>
        <w:jc w:val="left"/>
        <w:tabs>
          <w:tab w:val="right" w:leader="dot" w:pos="9936"/>
        </w:tabs>
      </w:pPr>
      <w:r>
        <w:rPr/>
        <w:t xml:space="preserve">(Bremerton)</w:t>
      </w:r>
      <w:r>
        <w:tab/>
      </w:r>
      <w:r>
        <w:rPr/>
        <w:t xml:space="preserve">$340,000</w:t>
      </w:r>
    </w:p>
    <w:p>
      <w:pPr>
        <w:spacing w:before="0" w:after="0" w:line="408" w:lineRule="exact"/>
        <w:ind w:left="0" w:right="0" w:firstLine="576"/>
        <w:jc w:val="left"/>
      </w:pPr>
      <w:r>
        <w:rPr/>
        <w:t xml:space="preserve">Pet Overpopulation Prevention Vet Clinic Building</w:t>
      </w:r>
    </w:p>
    <w:p>
      <w:pPr>
        <w:spacing w:before="0" w:after="0" w:line="408" w:lineRule="exact"/>
        <w:ind w:left="0" w:right="0" w:firstLine="1152"/>
        <w:jc w:val="left"/>
        <w:tabs>
          <w:tab w:val="right" w:leader="dot" w:pos="9936"/>
        </w:tabs>
      </w:pPr>
      <w:r>
        <w:rPr/>
        <w:t xml:space="preserve">(West Richland)</w:t>
      </w:r>
      <w:r>
        <w:tab/>
      </w:r>
      <w:r>
        <w:rPr/>
        <w:t xml:space="preserve">$300,000</w:t>
      </w:r>
    </w:p>
    <w:p>
      <w:pPr>
        <w:spacing w:before="0" w:after="0" w:line="408" w:lineRule="exact"/>
        <w:ind w:left="0" w:right="0" w:firstLine="576"/>
        <w:jc w:val="left"/>
      </w:pPr>
      <w:r>
        <w:rPr/>
        <w:t xml:space="preserve">Port of Hadlock Wastewater Facility Project</w:t>
      </w:r>
    </w:p>
    <w:p>
      <w:pPr>
        <w:spacing w:before="0" w:after="0" w:line="408" w:lineRule="exact"/>
        <w:ind w:left="0" w:right="0" w:firstLine="1152"/>
        <w:jc w:val="left"/>
        <w:tabs>
          <w:tab w:val="right" w:leader="dot" w:pos="9936"/>
        </w:tabs>
      </w:pPr>
      <w:r>
        <w:rPr/>
        <w:t xml:space="preserve">(Port Hadlock)</w:t>
      </w:r>
      <w:r>
        <w:tab/>
      </w:r>
      <w:r>
        <w:rPr/>
        <w:t xml:space="preserve">$200,000</w:t>
      </w:r>
    </w:p>
    <w:p>
      <w:pPr>
        <w:spacing w:before="0" w:after="0" w:line="408" w:lineRule="exact"/>
        <w:ind w:left="0" w:right="0" w:firstLine="576"/>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576"/>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576"/>
        <w:jc w:val="left"/>
        <w:tabs>
          <w:tab w:val="right" w:leader="dot" w:pos="9936"/>
        </w:tabs>
      </w:pPr>
      <w:r>
        <w:rPr/>
        <w:t xml:space="preserve">Redmond Pool (Redmond)</w:t>
      </w:r>
      <w:r>
        <w:tab/>
      </w:r>
      <w:r>
        <w:rPr/>
        <w:t xml:space="preserve">$1,000,000</w:t>
      </w:r>
    </w:p>
    <w:p>
      <w:pPr>
        <w:spacing w:before="0" w:after="0" w:line="408" w:lineRule="exact"/>
        <w:ind w:left="0" w:right="0" w:firstLine="576"/>
        <w:jc w:val="left"/>
        <w:tabs>
          <w:tab w:val="right" w:leader="dot" w:pos="9936"/>
        </w:tabs>
      </w:pPr>
      <w:r>
        <w:rPr/>
        <w:t xml:space="preserve">Renton Connector Trail (Renton)</w:t>
      </w:r>
      <w:r>
        <w:tab/>
      </w:r>
      <w:r>
        <w:rPr/>
        <w:t xml:space="preserve">$500,000</w:t>
      </w:r>
    </w:p>
    <w:p>
      <w:pPr>
        <w:spacing w:before="0" w:after="0" w:line="408" w:lineRule="exact"/>
        <w:ind w:left="0" w:right="0" w:firstLine="576"/>
        <w:jc w:val="left"/>
      </w:pPr>
      <w:r>
        <w:rPr/>
        <w:t xml:space="preserve">Richmond Highland Recreation Center Repairs</w:t>
      </w:r>
    </w:p>
    <w:p>
      <w:pPr>
        <w:spacing w:before="0" w:after="0" w:line="408" w:lineRule="exact"/>
        <w:ind w:left="0" w:right="0" w:firstLine="1152"/>
        <w:jc w:val="left"/>
        <w:tabs>
          <w:tab w:val="right" w:leader="dot" w:pos="9936"/>
        </w:tabs>
      </w:pPr>
      <w:r>
        <w:rPr/>
        <w:t xml:space="preserve">(Shoreline)</w:t>
      </w:r>
      <w:r>
        <w:tab/>
      </w:r>
      <w:r>
        <w:rPr/>
        <w:t xml:space="preserve">$500,000</w:t>
      </w:r>
    </w:p>
    <w:p>
      <w:pPr>
        <w:spacing w:before="0" w:after="0" w:line="408" w:lineRule="exact"/>
        <w:ind w:left="0" w:right="0" w:firstLine="576"/>
        <w:jc w:val="left"/>
      </w:pPr>
      <w:r>
        <w:rPr/>
        <w:t xml:space="preserve">Ritzville Business &amp; Entrepreneurship Center</w:t>
      </w:r>
    </w:p>
    <w:p>
      <w:pPr>
        <w:spacing w:before="0" w:after="0" w:line="408" w:lineRule="exact"/>
        <w:ind w:left="0" w:right="0" w:firstLine="1152"/>
        <w:jc w:val="left"/>
        <w:tabs>
          <w:tab w:val="right" w:leader="dot" w:pos="9936"/>
        </w:tabs>
      </w:pPr>
      <w:r>
        <w:rPr/>
        <w:t xml:space="preserve">(Ritzville)</w:t>
      </w:r>
      <w:r>
        <w:tab/>
      </w:r>
      <w:r>
        <w:rPr/>
        <w:t xml:space="preserve">$350,000</w:t>
      </w:r>
    </w:p>
    <w:p>
      <w:pPr>
        <w:spacing w:before="0" w:after="0" w:line="408" w:lineRule="exact"/>
        <w:ind w:left="0" w:right="0" w:firstLine="576"/>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576"/>
        <w:jc w:val="left"/>
      </w:pPr>
      <w:r>
        <w:rPr/>
        <w:t xml:space="preserve">Sea Mar Comm Health Centers Port Angeles Dental</w:t>
      </w:r>
    </w:p>
    <w:p>
      <w:pPr>
        <w:spacing w:before="0" w:after="0" w:line="408" w:lineRule="exact"/>
        <w:ind w:left="0" w:right="0" w:firstLine="1152"/>
        <w:jc w:val="left"/>
        <w:tabs>
          <w:tab w:val="right" w:leader="dot" w:pos="9936"/>
        </w:tabs>
      </w:pPr>
      <w:r>
        <w:rPr/>
        <w:t xml:space="preserve">(Port Angeles)</w:t>
      </w:r>
      <w:r>
        <w:tab/>
      </w:r>
      <w:r>
        <w:rPr/>
        <w:t xml:space="preserve">$195,000</w:t>
      </w:r>
    </w:p>
    <w:p>
      <w:pPr>
        <w:spacing w:before="0" w:after="0" w:line="408" w:lineRule="exact"/>
        <w:ind w:left="0" w:right="0" w:firstLine="576"/>
        <w:jc w:val="left"/>
      </w:pPr>
      <w:r>
        <w:rPr/>
        <w:t xml:space="preserve">Sea Mar Community Health Centers Tumwater Dental</w:t>
      </w:r>
    </w:p>
    <w:p>
      <w:pPr>
        <w:spacing w:before="0" w:after="0" w:line="408" w:lineRule="exact"/>
        <w:ind w:left="0" w:right="0" w:firstLine="1152"/>
        <w:jc w:val="left"/>
        <w:tabs>
          <w:tab w:val="right" w:leader="dot" w:pos="9936"/>
        </w:tabs>
      </w:pPr>
      <w:r>
        <w:rPr/>
        <w:t xml:space="preserve">(Olympia)</w:t>
      </w:r>
      <w:r>
        <w:tab/>
      </w:r>
      <w:r>
        <w:rPr/>
        <w:t xml:space="preserve">$170,000</w:t>
      </w:r>
    </w:p>
    <w:p>
      <w:pPr>
        <w:spacing w:before="0" w:after="0" w:line="408" w:lineRule="exact"/>
        <w:ind w:left="0" w:right="0" w:firstLine="576"/>
        <w:jc w:val="left"/>
        <w:tabs>
          <w:tab w:val="right" w:leader="dot" w:pos="9936"/>
        </w:tabs>
      </w:pPr>
      <w:r>
        <w:rPr/>
        <w:t xml:space="preserve">Seattle Aquarium (Seattle)</w:t>
      </w:r>
      <w:r>
        <w:tab/>
      </w:r>
      <w:r>
        <w:rPr/>
        <w:t xml:space="preserve">$1,000,000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$500,000</w:t>
      </w:r>
    </w:p>
    <w:p>
      <w:pPr>
        <w:spacing w:before="0" w:after="0" w:line="408" w:lineRule="exact"/>
        <w:ind w:left="0" w:right="0" w:firstLine="576"/>
        <w:jc w:val="left"/>
        <w:tabs>
          <w:tab w:val="right" w:leader="dot" w:pos="9936"/>
        </w:tabs>
      </w:pPr>
      <w:r>
        <w:rPr/>
        <w:t xml:space="preserve">Sewage Lagoon Decommissioning (Concrete)</w:t>
      </w:r>
      <w:r>
        <w:tab/>
      </w:r>
      <w:r>
        <w:rPr/>
        <w:t xml:space="preserve">$255,000</w:t>
      </w:r>
    </w:p>
    <w:p>
      <w:pPr>
        <w:spacing w:before="0" w:after="0" w:line="408" w:lineRule="exact"/>
        <w:ind w:left="0" w:right="0" w:firstLine="576"/>
        <w:jc w:val="left"/>
      </w:pPr>
      <w:r>
        <w:rPr/>
        <w:t xml:space="preserve">Shoreline Maintenance Facility - Brightwater Site</w:t>
      </w:r>
    </w:p>
    <w:p>
      <w:pPr>
        <w:spacing w:before="0" w:after="0" w:line="408" w:lineRule="exact"/>
        <w:ind w:left="0" w:right="0" w:firstLine="1152"/>
        <w:jc w:val="left"/>
        <w:tabs>
          <w:tab w:val="right" w:leader="dot" w:pos="9936"/>
        </w:tabs>
      </w:pPr>
      <w:r>
        <w:rPr/>
        <w:t xml:space="preserve">(Shoreline)</w:t>
      </w:r>
      <w:r>
        <w:tab/>
      </w:r>
      <w:r>
        <w:rPr/>
        <w:t xml:space="preserve">$500,000</w:t>
      </w:r>
    </w:p>
    <w:p>
      <w:pPr>
        <w:spacing w:before="0" w:after="0" w:line="408" w:lineRule="exact"/>
        <w:ind w:left="0" w:right="0" w:firstLine="576"/>
        <w:jc w:val="left"/>
        <w:tabs>
          <w:tab w:val="right" w:leader="dot" w:pos="9936"/>
        </w:tabs>
      </w:pPr>
      <w:r>
        <w:rPr/>
        <w:t xml:space="preserve">Skabob House Cultural Center (Shelton)</w:t>
      </w:r>
      <w:r>
        <w:tab/>
      </w:r>
      <w:r>
        <w:rPr/>
        <w:t xml:space="preserve">$350,000</w:t>
      </w:r>
    </w:p>
    <w:p>
      <w:pPr>
        <w:spacing w:before="0" w:after="0" w:line="408" w:lineRule="exact"/>
        <w:ind w:left="0" w:right="0" w:firstLine="576"/>
        <w:jc w:val="left"/>
      </w:pPr>
      <w:r>
        <w:rPr/>
        <w:t xml:space="preserve">Skagit Co. Law Enforcement Emergency Communication</w:t>
      </w:r>
    </w:p>
    <w:p>
      <w:pPr>
        <w:spacing w:before="0" w:after="0" w:line="408" w:lineRule="exact"/>
        <w:ind w:left="0" w:right="0" w:firstLine="1152"/>
        <w:jc w:val="left"/>
        <w:tabs>
          <w:tab w:val="right" w:leader="dot" w:pos="9936"/>
        </w:tabs>
      </w:pPr>
      <w:r>
        <w:rPr/>
        <w:t xml:space="preserve">(Mount Vernon)</w:t>
      </w:r>
      <w:r>
        <w:tab/>
      </w:r>
      <w:r>
        <w:rPr/>
        <w:t xml:space="preserve">$1,000,000</w:t>
      </w:r>
    </w:p>
    <w:p>
      <w:pPr>
        <w:spacing w:before="0" w:after="0" w:line="408" w:lineRule="exact"/>
        <w:ind w:left="0" w:right="0" w:firstLine="576"/>
        <w:jc w:val="left"/>
      </w:pPr>
      <w:r>
        <w:rPr/>
        <w:t xml:space="preserve">Snohomish County Sheriff's Office South Precinct</w:t>
      </w:r>
    </w:p>
    <w:p>
      <w:pPr>
        <w:spacing w:before="0" w:after="0" w:line="408" w:lineRule="exact"/>
        <w:ind w:left="0" w:right="0" w:firstLine="1152"/>
        <w:jc w:val="left"/>
        <w:tabs>
          <w:tab w:val="right" w:leader="dot" w:pos="9936"/>
        </w:tabs>
      </w:pPr>
      <w:r>
        <w:rPr/>
        <w:t xml:space="preserve">(Snohomish)</w:t>
      </w:r>
      <w:r>
        <w:tab/>
      </w:r>
      <w:r>
        <w:rPr/>
        <w:t xml:space="preserve">$1,000,000</w:t>
      </w:r>
    </w:p>
    <w:p>
      <w:pPr>
        <w:spacing w:before="0" w:after="0" w:line="408" w:lineRule="exact"/>
        <w:ind w:left="0" w:right="0" w:firstLine="576"/>
        <w:jc w:val="left"/>
      </w:pPr>
      <w:r>
        <w:rPr/>
        <w:t xml:space="preserve">Snohomish Fire District #26 Communications Project</w:t>
      </w:r>
    </w:p>
    <w:p>
      <w:pPr>
        <w:spacing w:before="0" w:after="0" w:line="408" w:lineRule="exact"/>
        <w:ind w:left="0" w:right="0" w:firstLine="1152"/>
        <w:jc w:val="left"/>
        <w:tabs>
          <w:tab w:val="right" w:leader="dot" w:pos="9936"/>
        </w:tabs>
      </w:pPr>
      <w:r>
        <w:rPr/>
        <w:t xml:space="preserve">(Gold Bar)</w:t>
      </w:r>
      <w:r>
        <w:tab/>
      </w:r>
      <w:r>
        <w:rPr/>
        <w:t xml:space="preserve">$27,000</w:t>
      </w:r>
    </w:p>
    <w:p>
      <w:pPr>
        <w:spacing w:before="0" w:after="0" w:line="408" w:lineRule="exact"/>
        <w:ind w:left="0" w:right="0" w:firstLine="576"/>
        <w:jc w:val="left"/>
      </w:pPr>
      <w:r>
        <w:rPr/>
        <w:t xml:space="preserve">Snoqualmie Valley Youth Activities Center</w:t>
      </w:r>
    </w:p>
    <w:p>
      <w:pPr>
        <w:spacing w:before="0" w:after="0" w:line="408" w:lineRule="exact"/>
        <w:ind w:left="0" w:right="0" w:firstLine="1152"/>
        <w:jc w:val="left"/>
        <w:tabs>
          <w:tab w:val="right" w:leader="dot" w:pos="9936"/>
        </w:tabs>
      </w:pPr>
      <w:r>
        <w:rPr/>
        <w:t xml:space="preserve">(North Bend)</w:t>
      </w:r>
      <w:r>
        <w:tab/>
      </w:r>
      <w:r>
        <w:rPr/>
        <w:t xml:space="preserve">$400,000</w:t>
      </w:r>
    </w:p>
    <w:p>
      <w:pPr>
        <w:spacing w:before="0" w:after="0" w:line="408" w:lineRule="exact"/>
        <w:ind w:left="0" w:right="0" w:firstLine="576"/>
        <w:jc w:val="left"/>
      </w:pPr>
      <w:r>
        <w:rPr/>
        <w:t xml:space="preserve">South Fork Snoqualmie Levee Setback Project</w:t>
      </w:r>
    </w:p>
    <w:p>
      <w:pPr>
        <w:spacing w:before="0" w:after="0" w:line="408" w:lineRule="exact"/>
        <w:ind w:left="0" w:right="0" w:firstLine="1152"/>
        <w:jc w:val="left"/>
        <w:tabs>
          <w:tab w:val="right" w:leader="dot" w:pos="9936"/>
        </w:tabs>
      </w:pPr>
      <w:r>
        <w:rPr/>
        <w:t xml:space="preserve">(North Bend)</w:t>
      </w:r>
      <w:r>
        <w:tab/>
      </w:r>
      <w:r>
        <w:rPr/>
        <w:t xml:space="preserve">$250,000</w:t>
      </w:r>
    </w:p>
    <w:p>
      <w:pPr>
        <w:spacing w:before="0" w:after="0" w:line="408" w:lineRule="exact"/>
        <w:ind w:left="0" w:right="0" w:firstLine="576"/>
        <w:jc w:val="left"/>
        <w:tabs>
          <w:tab w:val="right" w:leader="dot" w:pos="9936"/>
        </w:tabs>
      </w:pPr>
      <w:r>
        <w:rPr/>
        <w:t xml:space="preserve">SOZO Sports Indoor Arena (Yakima)</w:t>
      </w:r>
      <w:r>
        <w:tab/>
      </w:r>
      <w:r>
        <w:rPr/>
        <w:t xml:space="preserve">$600,000</w:t>
      </w:r>
    </w:p>
    <w:p>
      <w:pPr>
        <w:spacing w:before="0" w:after="0" w:line="408" w:lineRule="exact"/>
        <w:ind w:left="0" w:right="0" w:firstLine="576"/>
        <w:jc w:val="left"/>
      </w:pPr>
      <w:r>
        <w:rPr/>
        <w:t xml:space="preserve">Springbrook Park Expansion &amp; Clover Creek Restoration</w:t>
      </w:r>
    </w:p>
    <w:p>
      <w:pPr>
        <w:spacing w:before="0" w:after="0" w:line="408" w:lineRule="exact"/>
        <w:ind w:left="0" w:right="0" w:firstLine="1152"/>
        <w:jc w:val="left"/>
        <w:tabs>
          <w:tab w:val="right" w:leader="dot" w:pos="9936"/>
        </w:tabs>
      </w:pPr>
      <w:r>
        <w:rPr/>
        <w:t xml:space="preserve">(Lakewood)</w:t>
      </w:r>
      <w:r>
        <w:tab/>
      </w:r>
      <w:r>
        <w:rPr/>
        <w:t xml:space="preserve">$773,000</w:t>
      </w:r>
    </w:p>
    <w:p>
      <w:pPr>
        <w:spacing w:before="0" w:after="0" w:line="408" w:lineRule="exact"/>
        <w:ind w:left="0" w:right="0" w:firstLine="576"/>
        <w:jc w:val="left"/>
        <w:tabs>
          <w:tab w:val="right" w:leader="dot" w:pos="9936"/>
        </w:tabs>
      </w:pPr>
      <w:r>
        <w:rPr/>
        <w:t xml:space="preserve">SR 530 "Oso" Slide Memorial (Arlington)</w:t>
      </w:r>
      <w:r>
        <w:tab/>
      </w:r>
      <w:r>
        <w:rPr/>
        <w:t xml:space="preserve">$300,000</w:t>
      </w:r>
    </w:p>
    <w:p>
      <w:pPr>
        <w:spacing w:before="0" w:after="0" w:line="408" w:lineRule="exact"/>
        <w:ind w:left="0" w:right="0" w:firstLine="576"/>
        <w:jc w:val="left"/>
        <w:tabs>
          <w:tab w:val="right" w:leader="dot" w:pos="9936"/>
        </w:tabs>
      </w:pPr>
      <w:r>
        <w:rPr/>
        <w:t xml:space="preserve">Stan and Joan Cross Park (Tacoma)</w:t>
      </w:r>
      <w:r>
        <w:tab/>
      </w:r>
      <w:r>
        <w:rPr/>
        <w:t xml:space="preserve">$500,000</w:t>
      </w:r>
    </w:p>
    <w:p>
      <w:pPr>
        <w:spacing w:before="0" w:after="0" w:line="408" w:lineRule="exact"/>
        <w:ind w:left="0" w:right="0" w:firstLine="576"/>
        <w:jc w:val="left"/>
        <w:tabs>
          <w:tab w:val="right" w:leader="dot" w:pos="9936"/>
        </w:tabs>
      </w:pPr>
      <w:r>
        <w:rPr/>
        <w:t xml:space="preserve">Starfire Sports STEM (Tukwila)</w:t>
      </w:r>
      <w:r>
        <w:tab/>
      </w:r>
      <w:r>
        <w:rPr/>
        <w:t xml:space="preserve">$250,000</w:t>
      </w:r>
    </w:p>
    <w:p>
      <w:pPr>
        <w:spacing w:before="0" w:after="0" w:line="408" w:lineRule="exact"/>
        <w:ind w:left="0" w:right="0" w:firstLine="576"/>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576"/>
        <w:jc w:val="left"/>
      </w:pPr>
      <w:r>
        <w:rPr/>
        <w:t xml:space="preserve">Sumas History Themed Playground and Water Park</w:t>
      </w:r>
    </w:p>
    <w:p>
      <w:pPr>
        <w:spacing w:before="0" w:after="0" w:line="408" w:lineRule="exact"/>
        <w:ind w:left="0" w:right="0" w:firstLine="1152"/>
        <w:jc w:val="left"/>
        <w:tabs>
          <w:tab w:val="right" w:leader="dot" w:pos="9936"/>
        </w:tabs>
      </w:pPr>
      <w:r>
        <w:rPr/>
        <w:t xml:space="preserve">(Sumas)</w:t>
      </w:r>
      <w:r>
        <w:tab/>
      </w:r>
      <w:r>
        <w:rPr/>
        <w:t xml:space="preserve">$288,000</w:t>
      </w:r>
    </w:p>
    <w:p>
      <w:pPr>
        <w:spacing w:before="0" w:after="0" w:line="408" w:lineRule="exact"/>
        <w:ind w:left="0" w:right="0" w:firstLine="576"/>
        <w:jc w:val="left"/>
      </w:pPr>
      <w:r>
        <w:rPr/>
        <w:t xml:space="preserve">Sunnyside Airport Hangar Maintenance Facility</w:t>
      </w:r>
    </w:p>
    <w:p>
      <w:pPr>
        <w:spacing w:before="0" w:after="0" w:line="408" w:lineRule="exact"/>
        <w:ind w:left="0" w:right="0" w:firstLine="1152"/>
        <w:jc w:val="left"/>
        <w:tabs>
          <w:tab w:val="right" w:leader="dot" w:pos="9936"/>
        </w:tabs>
      </w:pPr>
      <w:r>
        <w:rPr/>
        <w:t xml:space="preserve">(Sunnyside)</w:t>
      </w:r>
      <w:r>
        <w:tab/>
      </w:r>
      <w:r>
        <w:rPr/>
        <w:t xml:space="preserve">$500,000</w:t>
      </w:r>
    </w:p>
    <w:p>
      <w:pPr>
        <w:spacing w:before="0" w:after="0" w:line="408" w:lineRule="exact"/>
        <w:ind w:left="0" w:right="0" w:firstLine="576"/>
        <w:jc w:val="left"/>
        <w:tabs>
          <w:tab w:val="right" w:leader="dot" w:pos="9936"/>
        </w:tabs>
      </w:pPr>
      <w:r>
        <w:rPr/>
        <w:t xml:space="preserve">Sunnyside Yakima Valley-TEC Welding Program (Yakima)</w:t>
      </w:r>
      <w:r>
        <w:tab/>
      </w:r>
      <w:r>
        <w:rPr/>
        <w:t xml:space="preserve">$25,000</w:t>
      </w:r>
    </w:p>
    <w:p>
      <w:pPr>
        <w:spacing w:before="0" w:after="0" w:line="408" w:lineRule="exact"/>
        <w:ind w:left="0" w:right="0" w:firstLine="576"/>
        <w:jc w:val="left"/>
      </w:pPr>
      <w:r>
        <w:rPr/>
        <w:t xml:space="preserve">Sunset Multi-Service &amp; Career Development Center</w:t>
      </w:r>
    </w:p>
    <w:p>
      <w:pPr>
        <w:spacing w:before="0" w:after="0" w:line="408" w:lineRule="exact"/>
        <w:ind w:left="0" w:right="0" w:firstLine="1152"/>
        <w:jc w:val="left"/>
        <w:tabs>
          <w:tab w:val="right" w:leader="dot" w:pos="9936"/>
        </w:tabs>
      </w:pPr>
      <w:r>
        <w:rPr/>
        <w:t xml:space="preserve">(Renton)</w:t>
      </w:r>
      <w:r>
        <w:tab/>
      </w:r>
      <w:r>
        <w:rPr/>
        <w:t xml:space="preserve">$1,000,000</w:t>
      </w:r>
    </w:p>
    <w:p>
      <w:pPr>
        <w:spacing w:before="0" w:after="0" w:line="408" w:lineRule="exact"/>
        <w:ind w:left="0" w:right="0" w:firstLine="576"/>
        <w:jc w:val="left"/>
      </w:pPr>
      <w:r>
        <w:rPr/>
        <w:t xml:space="preserve">SW Washington Regional Agriculture &amp; Innovation Park</w:t>
      </w:r>
    </w:p>
    <w:p>
      <w:pPr>
        <w:spacing w:before="0" w:after="0" w:line="408" w:lineRule="exact"/>
        <w:ind w:left="0" w:right="0" w:firstLine="1152"/>
        <w:jc w:val="left"/>
        <w:tabs>
          <w:tab w:val="right" w:leader="dot" w:pos="9936"/>
        </w:tabs>
      </w:pPr>
      <w:r>
        <w:rPr/>
        <w:t xml:space="preserve">(Tenino)</w:t>
      </w:r>
      <w:r>
        <w:tab/>
      </w:r>
      <w:r>
        <w:rPr/>
        <w:t xml:space="preserve">$1,500,000</w:t>
      </w:r>
    </w:p>
    <w:p>
      <w:pPr>
        <w:spacing w:before="0" w:after="0" w:line="408" w:lineRule="exact"/>
        <w:ind w:left="0" w:right="0" w:firstLine="576"/>
        <w:jc w:val="left"/>
        <w:tabs>
          <w:tab w:val="right" w:leader="dot" w:pos="9936"/>
        </w:tabs>
      </w:pPr>
      <w:r>
        <w:rPr/>
        <w:t xml:space="preserve">Tacoma Beacon Center Renovation (Tacoma)</w:t>
      </w:r>
      <w:r>
        <w:tab/>
      </w:r>
      <w:r>
        <w:rPr/>
        <w:t xml:space="preserve">$1,000,000</w:t>
      </w:r>
    </w:p>
    <w:p>
      <w:pPr>
        <w:spacing w:before="0" w:after="0" w:line="408" w:lineRule="exact"/>
        <w:ind w:left="0" w:right="0" w:firstLine="576"/>
        <w:jc w:val="left"/>
      </w:pPr>
      <w:r>
        <w:rPr/>
        <w:t xml:space="preserve">Tam O'Shanter Park Circulation &amp; Parking Phase 2</w:t>
      </w:r>
    </w:p>
    <w:p>
      <w:pPr>
        <w:spacing w:before="0" w:after="0" w:line="408" w:lineRule="exact"/>
        <w:ind w:left="0" w:right="0" w:firstLine="1152"/>
        <w:jc w:val="left"/>
        <w:tabs>
          <w:tab w:val="right" w:leader="dot" w:pos="9936"/>
        </w:tabs>
      </w:pPr>
      <w:r>
        <w:rPr/>
        <w:t xml:space="preserve">(Kelso)</w:t>
      </w:r>
      <w:r>
        <w:tab/>
      </w:r>
      <w:r>
        <w:rPr/>
        <w:t xml:space="preserve">$1,030,000</w:t>
      </w:r>
    </w:p>
    <w:p>
      <w:pPr>
        <w:spacing w:before="0" w:after="0" w:line="408" w:lineRule="exact"/>
        <w:ind w:left="0" w:right="0" w:firstLine="576"/>
        <w:jc w:val="left"/>
        <w:tabs>
          <w:tab w:val="right" w:leader="dot" w:pos="9936"/>
        </w:tabs>
      </w:pPr>
      <w:r>
        <w:rPr/>
        <w:t xml:space="preserve">Terminal 1 Waterfront Development (Vancouver)</w:t>
      </w:r>
      <w:r>
        <w:tab/>
      </w:r>
      <w:r>
        <w:rPr/>
        <w:t xml:space="preserve">$1,000,000</w:t>
      </w:r>
    </w:p>
    <w:p>
      <w:pPr>
        <w:spacing w:before="0" w:after="0" w:line="408" w:lineRule="exact"/>
        <w:ind w:left="0" w:right="0" w:firstLine="576"/>
        <w:jc w:val="left"/>
      </w:pPr>
      <w:r>
        <w:rPr/>
        <w:t xml:space="preserve">THA Arlington Drive Campus for Homeless Youth</w:t>
      </w:r>
    </w:p>
    <w:p>
      <w:pPr>
        <w:spacing w:before="0" w:after="0" w:line="408" w:lineRule="exact"/>
        <w:ind w:left="0" w:right="0" w:firstLine="1152"/>
        <w:jc w:val="left"/>
        <w:tabs>
          <w:tab w:val="right" w:leader="dot" w:pos="9936"/>
        </w:tabs>
      </w:pPr>
      <w:r>
        <w:rPr/>
        <w:t xml:space="preserve">(Tacoma)</w:t>
      </w:r>
      <w:r>
        <w:tab/>
      </w:r>
      <w:r>
        <w:rPr/>
        <w:t xml:space="preserve">$800,000</w:t>
      </w:r>
    </w:p>
    <w:p>
      <w:pPr>
        <w:spacing w:before="0" w:after="0" w:line="408" w:lineRule="exact"/>
        <w:ind w:left="0" w:right="0" w:firstLine="576"/>
        <w:jc w:val="left"/>
        <w:tabs>
          <w:tab w:val="right" w:leader="dot" w:pos="9936"/>
        </w:tabs>
      </w:pPr>
      <w:r>
        <w:rPr/>
        <w:t xml:space="preserve">The AMP: AIDS Memorial Pathway (Seattle)</w:t>
      </w:r>
      <w:r>
        <w:tab/>
      </w:r>
      <w:r>
        <w:rPr/>
        <w:t xml:space="preserve">$600,000</w:t>
      </w:r>
    </w:p>
    <w:p>
      <w:pPr>
        <w:spacing w:before="0" w:after="0" w:line="408" w:lineRule="exact"/>
        <w:ind w:left="0" w:right="0" w:firstLine="576"/>
        <w:jc w:val="left"/>
        <w:tabs>
          <w:tab w:val="right" w:leader="dot" w:pos="9936"/>
        </w:tabs>
      </w:pPr>
      <w:r>
        <w:rPr/>
        <w:t xml:space="preserve">The Cutter Theatre Roof Replacement (Metaline Falls)</w:t>
      </w:r>
      <w:r>
        <w:tab/>
      </w:r>
      <w:r>
        <w:rPr/>
        <w:t xml:space="preserve">$30,000</w:t>
      </w:r>
    </w:p>
    <w:p>
      <w:pPr>
        <w:spacing w:before="0" w:after="0" w:line="408" w:lineRule="exact"/>
        <w:ind w:left="0" w:right="0" w:firstLine="576"/>
        <w:jc w:val="left"/>
      </w:pPr>
      <w:r>
        <w:rPr/>
        <w:t xml:space="preserve">Town Center to Burke Gilman Trail Connector</w:t>
      </w:r>
    </w:p>
    <w:p>
      <w:pPr>
        <w:spacing w:before="0" w:after="0" w:line="408" w:lineRule="exact"/>
        <w:ind w:left="0" w:right="0" w:firstLine="1152"/>
        <w:jc w:val="left"/>
        <w:tabs>
          <w:tab w:val="right" w:leader="dot" w:pos="9936"/>
        </w:tabs>
      </w:pPr>
      <w:r>
        <w:rPr/>
        <w:t xml:space="preserve">(Lake Forest Park)</w:t>
      </w:r>
      <w:r>
        <w:tab/>
      </w:r>
      <w:r>
        <w:rPr/>
        <w:t xml:space="preserve">$500,000</w:t>
      </w:r>
    </w:p>
    <w:p>
      <w:pPr>
        <w:spacing w:before="0" w:after="0" w:line="408" w:lineRule="exact"/>
        <w:ind w:left="0" w:right="0" w:firstLine="576"/>
        <w:jc w:val="left"/>
        <w:tabs>
          <w:tab w:val="right" w:leader="dot" w:pos="9936"/>
        </w:tabs>
      </w:pPr>
      <w:r>
        <w:rPr/>
        <w:t xml:space="preserve">Tukwila Village Food Hall (Tukwila)</w:t>
      </w:r>
      <w:r>
        <w:tab/>
      </w:r>
      <w:r>
        <w:rPr/>
        <w:t xml:space="preserve">$400,000</w:t>
      </w:r>
    </w:p>
    <w:p>
      <w:pPr>
        <w:spacing w:before="0" w:after="0" w:line="408" w:lineRule="exact"/>
        <w:ind w:left="0" w:right="0" w:firstLine="576"/>
        <w:jc w:val="left"/>
        <w:tabs>
          <w:tab w:val="right" w:leader="dot" w:pos="9936"/>
        </w:tabs>
      </w:pPr>
      <w:r>
        <w:rPr/>
        <w:t xml:space="preserve">Twin Springs Park (Kenmore)</w:t>
      </w:r>
      <w:r>
        <w:tab/>
      </w:r>
      <w:r>
        <w:rPr/>
        <w:t xml:space="preserve">$155,000</w:t>
      </w:r>
    </w:p>
    <w:p>
      <w:pPr>
        <w:spacing w:before="0" w:after="0" w:line="408" w:lineRule="exact"/>
        <w:ind w:left="0" w:right="0" w:firstLine="576"/>
        <w:jc w:val="left"/>
        <w:tabs>
          <w:tab w:val="right" w:leader="dot" w:pos="9936"/>
        </w:tabs>
      </w:pPr>
      <w:r>
        <w:rPr/>
        <w:t xml:space="preserve">Union Gap Library and Community Center (Union Gap)</w:t>
      </w:r>
      <w:r>
        <w:tab/>
      </w:r>
      <w:r>
        <w:rPr/>
        <w:t xml:space="preserve">$2,000,000</w:t>
      </w:r>
    </w:p>
    <w:p>
      <w:pPr>
        <w:spacing w:before="0" w:after="0" w:line="408" w:lineRule="exact"/>
        <w:ind w:left="0" w:right="0" w:firstLine="576"/>
        <w:jc w:val="left"/>
        <w:tabs>
          <w:tab w:val="right" w:leader="dot" w:pos="9936"/>
        </w:tabs>
      </w:pPr>
      <w:r>
        <w:rPr/>
        <w:t xml:space="preserve">Van Riper's Marina Replacement and Repair (Sekiu)</w:t>
      </w:r>
      <w:r>
        <w:tab/>
      </w:r>
      <w:r>
        <w:rPr/>
        <w:t xml:space="preserve">$615,000</w:t>
      </w:r>
    </w:p>
    <w:p>
      <w:pPr>
        <w:spacing w:before="0" w:after="0" w:line="408" w:lineRule="exact"/>
        <w:ind w:left="0" w:right="0" w:firstLine="576"/>
        <w:jc w:val="left"/>
        <w:tabs>
          <w:tab w:val="right" w:leader="dot" w:pos="9936"/>
        </w:tabs>
      </w:pPr>
      <w:r>
        <w:rPr/>
        <w:t xml:space="preserve">Veterans Dental Clinic (Yakima)</w:t>
      </w:r>
      <w:r>
        <w:tab/>
      </w:r>
      <w:r>
        <w:rPr/>
        <w:t xml:space="preserve">$455,000</w:t>
      </w:r>
    </w:p>
    <w:p>
      <w:pPr>
        <w:spacing w:before="0" w:after="0" w:line="408" w:lineRule="exact"/>
        <w:ind w:left="0" w:right="0" w:firstLine="576"/>
        <w:jc w:val="left"/>
        <w:tabs>
          <w:tab w:val="right" w:leader="dot" w:pos="9936"/>
        </w:tabs>
      </w:pPr>
      <w:r>
        <w:rPr/>
        <w:t xml:space="preserve">Volunteer Park Amphitheater (Seattle)</w:t>
      </w:r>
      <w:r>
        <w:tab/>
      </w:r>
      <w:r>
        <w:rPr/>
        <w:t xml:space="preserve">$500,000</w:t>
      </w:r>
    </w:p>
    <w:p>
      <w:pPr>
        <w:spacing w:before="0" w:after="0" w:line="408" w:lineRule="exact"/>
        <w:ind w:left="0" w:right="0" w:firstLine="576"/>
        <w:jc w:val="left"/>
        <w:tabs>
          <w:tab w:val="right" w:leader="dot" w:pos="9936"/>
        </w:tabs>
      </w:pPr>
      <w:r>
        <w:rPr/>
        <w:t xml:space="preserve">WA Poison Control IT (Seattle)</w:t>
      </w:r>
      <w:r>
        <w:tab/>
      </w:r>
      <w:r>
        <w:rPr/>
        <w:t xml:space="preserve">$151,000</w:t>
      </w:r>
    </w:p>
    <w:p>
      <w:pPr>
        <w:spacing w:before="0" w:after="0" w:line="408" w:lineRule="exact"/>
        <w:ind w:left="0" w:right="0" w:firstLine="576"/>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576"/>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576"/>
        <w:jc w:val="left"/>
      </w:pPr>
      <w:r>
        <w:rPr/>
        <w:t xml:space="preserve">Wenatchi Landing Sewer Extension - Phase 1</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White Center Community HUB (Seattle)</w:t>
      </w:r>
      <w:r>
        <w:tab/>
      </w:r>
      <w:r>
        <w:rPr/>
        <w:t xml:space="preserve">$500,000</w:t>
      </w:r>
    </w:p>
    <w:p>
      <w:pPr>
        <w:spacing w:before="0" w:after="0" w:line="408" w:lineRule="exact"/>
        <w:ind w:left="0" w:right="0" w:firstLine="576"/>
        <w:jc w:val="left"/>
      </w:pPr>
      <w:r>
        <w:rPr/>
        <w:t xml:space="preserve">Willapa BH - Long Beach Safety Improvement Project</w:t>
      </w:r>
    </w:p>
    <w:p>
      <w:pPr>
        <w:spacing w:before="0" w:after="0" w:line="408" w:lineRule="exact"/>
        <w:ind w:left="0" w:right="0" w:firstLine="1152"/>
        <w:jc w:val="left"/>
        <w:tabs>
          <w:tab w:val="right" w:leader="dot" w:pos="9936"/>
        </w:tabs>
      </w:pPr>
      <w:r>
        <w:rPr/>
        <w:t xml:space="preserve">(Long Beach)</w:t>
      </w:r>
      <w:r>
        <w:tab/>
      </w:r>
      <w:r>
        <w:rPr/>
        <w:t xml:space="preserve">$225,000</w:t>
      </w:r>
    </w:p>
    <w:p>
      <w:pPr>
        <w:spacing w:before="0" w:after="0" w:line="408" w:lineRule="exact"/>
        <w:ind w:left="0" w:right="0" w:firstLine="576"/>
        <w:jc w:val="left"/>
        <w:tabs>
          <w:tab w:val="right" w:leader="dot" w:pos="9936"/>
        </w:tabs>
      </w:pPr>
      <w:r>
        <w:rPr/>
        <w:t xml:space="preserve">Wing Luke Museum Homestead Home (Seattle)</w:t>
      </w:r>
      <w:r>
        <w:tab/>
      </w:r>
      <w:r>
        <w:rPr/>
        <w:t xml:space="preserve">$500,000</w:t>
      </w:r>
    </w:p>
    <w:p>
      <w:pPr>
        <w:spacing w:before="0" w:after="0" w:line="408" w:lineRule="exact"/>
        <w:ind w:left="0" w:right="0" w:firstLine="576"/>
        <w:jc w:val="left"/>
        <w:tabs>
          <w:tab w:val="right" w:leader="dot" w:pos="9936"/>
        </w:tabs>
      </w:pPr>
      <w:r>
        <w:rPr/>
        <w:t xml:space="preserve">Wisdom Ridge Business Park (Ridgefield)</w:t>
      </w:r>
      <w:r>
        <w:tab/>
      </w:r>
      <w:r>
        <w:rPr/>
        <w:t xml:space="preserve">$2,000,000</w:t>
      </w:r>
    </w:p>
    <w:p>
      <w:pPr>
        <w:spacing w:before="0" w:after="0" w:line="408" w:lineRule="exact"/>
        <w:ind w:left="0" w:right="0" w:firstLine="576"/>
        <w:jc w:val="left"/>
      </w:pPr>
      <w:r>
        <w:rPr/>
        <w:t xml:space="preserve">Yakima Valley Fair &amp; Rodeo Multi-Use Facility</w:t>
      </w:r>
    </w:p>
    <w:p>
      <w:pPr>
        <w:spacing w:before="0" w:after="0" w:line="408" w:lineRule="exact"/>
        <w:ind w:left="0" w:right="0" w:firstLine="1152"/>
        <w:jc w:val="left"/>
        <w:tabs>
          <w:tab w:val="right" w:leader="dot" w:pos="9936"/>
        </w:tabs>
      </w:pPr>
      <w:r>
        <w:rPr/>
        <w:t xml:space="preserve">(Grandview)</w:t>
      </w:r>
      <w:r>
        <w:tab/>
      </w:r>
      <w:r>
        <w:rPr/>
        <w:t xml:space="preserve">$200,000</w:t>
      </w:r>
    </w:p>
    <w:p>
      <w:pPr>
        <w:spacing w:before="0" w:after="0" w:line="408" w:lineRule="exact"/>
        <w:ind w:left="0" w:right="0" w:firstLine="576"/>
        <w:jc w:val="left"/>
      </w:pPr>
      <w:r>
        <w:rPr/>
        <w:t xml:space="preserve">YMCA Childcare Center Tenant Improvements</w:t>
      </w:r>
    </w:p>
    <w:p>
      <w:pPr>
        <w:spacing w:before="0" w:after="0" w:line="408" w:lineRule="exact"/>
        <w:ind w:left="0" w:right="0" w:firstLine="1152"/>
        <w:jc w:val="left"/>
        <w:tabs>
          <w:tab w:val="right" w:leader="dot" w:pos="9936"/>
        </w:tabs>
      </w:pPr>
      <w:r>
        <w:rPr/>
        <w:t xml:space="preserve">(Woodinville)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If the bill is not enacted by June 30, 2019, the amounts provided in this section shall lapse.</w:t>
      </w:r>
    </w:p>
    <w:p>
      <w:pPr>
        <w:spacing w:before="0" w:after="0" w:line="408" w:lineRule="exact"/>
        <w:ind w:left="0" w:right="0" w:firstLine="576"/>
        <w:jc w:val="left"/>
      </w:pPr>
      <w:r>
        <w:rPr/>
        <w:t xml:space="preserve">(2) The funding in this section is provided solely for grants and loans. Of the total funds:</w:t>
      </w:r>
    </w:p>
    <w:p>
      <w:pPr>
        <w:spacing w:before="0" w:after="0" w:line="408" w:lineRule="exact"/>
        <w:ind w:left="0" w:right="0" w:firstLine="576"/>
        <w:jc w:val="left"/>
      </w:pPr>
      <w:r>
        <w:rPr/>
        <w:t xml:space="preserve">(a) $10,000,000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$6,550,000 is provided solely for grants.</w:t>
      </w:r>
    </w:p>
    <w:p>
      <w:pPr>
        <w:spacing w:before="0" w:after="0" w:line="408" w:lineRule="exact"/>
        <w:ind w:left="0" w:right="0" w:firstLine="576"/>
        <w:jc w:val="left"/>
      </w:pPr>
      <w:r>
        <w:rPr/>
        <w:t xml:space="preserve">(3) The public works board must collaborate with the community economic revitalization board on at least:</w:t>
      </w:r>
    </w:p>
    <w:p>
      <w:pPr>
        <w:spacing w:before="0" w:after="0" w:line="408" w:lineRule="exact"/>
        <w:ind w:left="0" w:right="0" w:firstLine="576"/>
        <w:jc w:val="left"/>
      </w:pPr>
      <w:r>
        <w:rPr/>
        <w:t xml:space="preserve">(a) Existing universal communications account funding that will be used for grant or loan distributions in the 2019-2021 biennial period; and</w:t>
      </w:r>
    </w:p>
    <w:p>
      <w:pPr>
        <w:spacing w:before="0" w:after="0" w:line="408" w:lineRule="exact"/>
        <w:ind w:left="0" w:right="0" w:firstLine="576"/>
        <w:jc w:val="left"/>
      </w:pPr>
      <w:r>
        <w:rPr/>
        <w:t xml:space="preserve">(b) New grants and loans from the new statewide broadband account created in Second Substitute Senate Bill No. 5511.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It is the goal of the legislature to achieve an additional twenty-four beds of behavioral rehabilitation services capacity by the conclusion of the 2019-2021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(3)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$284,000</w:t>
      </w:r>
    </w:p>
    <w:p>
      <w:pPr>
        <w:spacing w:before="120" w:after="0" w:line="408" w:lineRule="exact"/>
        <w:ind w:left="0" w:right="0" w:firstLine="576"/>
        <w:jc w:val="left"/>
        <w:tabs>
          <w:tab w:val="right" w:leader="dot" w:pos="9936"/>
        </w:tabs>
      </w:pPr>
      <w:r>
        <w:rPr/>
        <w:t xml:space="preserve">Prior Biennia (Expenditures)</w:t>
      </w:r>
      <w:r>
        <w:tab/>
      </w:r>
      <w:r>
        <w:rPr/>
        <w:t xml:space="preserve">$28,660,000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$1,640,000</w:t>
      </w:r>
    </w:p>
    <w:p>
      <w:pPr>
        <w:spacing w:before="120" w:after="0" w:line="408" w:lineRule="exact"/>
        <w:ind w:left="0" w:right="0" w:firstLine="576"/>
        <w:jc w:val="left"/>
        <w:tabs>
          <w:tab w:val="right" w:leader="dot" w:pos="9936"/>
        </w:tabs>
      </w:pPr>
      <w:r>
        <w:rPr/>
        <w:t xml:space="preserve">Prior Biennia (Expenditures)</w:t>
      </w:r>
      <w:r>
        <w:tab/>
      </w:r>
      <w:r>
        <w:rPr/>
        <w:t xml:space="preserve">$34,410,000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subject to the provisions of section 1008, chapter 298, Laws of 2018. The community economic revitalization board may continue to make grants and loans until the end of the 2019-2021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Central District Community Preservation and Development Authority (91001280)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is provided solely for the department of commerce to support the establishment of the central district community preservation and development authority in order to facilitate the transfer of the Seattle vocational institute property located at 2120 South Jackson Street, Seattle, Washington 98144 from the Seattle central college to the authority established in House Bill No. 1918 (community preservation auth.). The department must contract with an entity that is familiar with the project, the community, and the state agencies to organize the central district community preservation and development authority.</w:t>
      </w:r>
    </w:p>
    <w:p>
      <w:pPr>
        <w:spacing w:before="0" w:after="0" w:line="408" w:lineRule="exact"/>
        <w:ind w:left="0" w:right="0" w:firstLine="576"/>
        <w:jc w:val="left"/>
      </w:pPr>
      <w:r>
        <w:rPr/>
        <w:t xml:space="preserve">(2) If House Bill No. 1918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6006, chapter 3, Laws of 2015 3rd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$1,440,000</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$21,750,000</w:t>
      </w:r>
    </w:p>
    <w:p>
      <w:pPr>
        <w:spacing w:before="120" w:after="0" w:line="408" w:lineRule="exact"/>
        <w:ind w:left="0" w:right="0" w:firstLine="576"/>
        <w:jc w:val="left"/>
        <w:tabs>
          <w:tab w:val="right" w:leader="dot" w:pos="9936"/>
        </w:tabs>
      </w:pPr>
      <w:r>
        <w:rPr/>
        <w:t xml:space="preserve">Prior Biennia (Expenditures)</w:t>
      </w:r>
      <w:r>
        <w:tab/>
      </w:r>
      <w:r>
        <w:rPr/>
        <w:t xml:space="preserve">$107,169,000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t xml:space="preserve">(2) $1,000,000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$1,653,000</w:t>
      </w:r>
    </w:p>
    <w:p>
      <w:pPr>
        <w:spacing w:before="120" w:after="0" w:line="408" w:lineRule="exact"/>
        <w:ind w:left="0" w:right="0" w:firstLine="576"/>
        <w:jc w:val="left"/>
        <w:tabs>
          <w:tab w:val="right" w:leader="dot" w:pos="9936"/>
        </w:tabs>
      </w:pPr>
      <w:r>
        <w:rPr/>
        <w:t xml:space="preserve">Prior Biennia (Expenditures)</w:t>
      </w:r>
      <w:r>
        <w:tab/>
      </w:r>
      <w:r>
        <w:rPr/>
        <w:t xml:space="preserve">$86,034,000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$4,550,000</w:t>
      </w:r>
    </w:p>
    <w:p>
      <w:pPr>
        <w:spacing w:before="120" w:after="0" w:line="408" w:lineRule="exact"/>
        <w:ind w:left="0" w:right="0" w:firstLine="576"/>
        <w:jc w:val="left"/>
        <w:tabs>
          <w:tab w:val="right" w:leader="dot" w:pos="9936"/>
        </w:tabs>
      </w:pPr>
      <w:r>
        <w:rPr/>
        <w:t xml:space="preserve">Prior Biennia (Expenditures)</w:t>
      </w:r>
      <w:r>
        <w:tab/>
      </w:r>
      <w:r>
        <w:rPr/>
        <w:t xml:space="preserve">$3,778,000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comprehensive capitol master plan.</w:t>
      </w:r>
    </w:p>
    <w:p>
      <w:pPr>
        <w:spacing w:before="0" w:after="0" w:line="408" w:lineRule="exact"/>
        <w:ind w:left="0" w:right="0" w:firstLine="576"/>
        <w:jc w:val="left"/>
      </w:pPr>
      <w:r>
        <w:rPr/>
        <w:t xml:space="preserve">(2) The master plan must include:</w:t>
      </w:r>
    </w:p>
    <w:p>
      <w:pPr>
        <w:spacing w:before="0" w:after="0" w:line="408" w:lineRule="exact"/>
        <w:ind w:left="0" w:right="0" w:firstLine="576"/>
        <w:jc w:val="left"/>
      </w:pPr>
      <w:r>
        <w:rPr/>
        <w:t xml:space="preserve">(a) An assessment of the preservation needs of each facility on the capitol campus, to include estimated costs;</w:t>
      </w:r>
    </w:p>
    <w:p>
      <w:pPr>
        <w:spacing w:before="0" w:after="0" w:line="408" w:lineRule="exact"/>
        <w:ind w:left="0" w:right="0" w:firstLine="576"/>
        <w:jc w:val="left"/>
      </w:pPr>
      <w:r>
        <w:rPr/>
        <w:t xml:space="preserve">(b) A prioritization of the assessed and identified preservation projects on the capitol campus, to include the rationale for the prioritization of the identified and estimated costs;</w:t>
      </w:r>
    </w:p>
    <w:p>
      <w:pPr>
        <w:spacing w:before="0" w:after="0" w:line="408" w:lineRule="exact"/>
        <w:ind w:left="0" w:right="0" w:firstLine="576"/>
        <w:jc w:val="left"/>
      </w:pPr>
      <w:r>
        <w:rPr/>
        <w:t xml:space="preserve">(c) An assessment of the programmatic needs of each facility on the capitol campus, to include estimated costs;</w:t>
      </w:r>
    </w:p>
    <w:p>
      <w:pPr>
        <w:spacing w:before="0" w:after="0" w:line="408" w:lineRule="exact"/>
        <w:ind w:left="0" w:right="0" w:firstLine="576"/>
        <w:jc w:val="left"/>
      </w:pPr>
      <w:r>
        <w:rPr/>
        <w:t xml:space="preserve">(d) A ten year planning period;</w:t>
      </w:r>
    </w:p>
    <w:p>
      <w:pPr>
        <w:spacing w:before="0" w:after="0" w:line="408" w:lineRule="exact"/>
        <w:ind w:left="0" w:right="0" w:firstLine="576"/>
        <w:jc w:val="left"/>
      </w:pPr>
      <w:r>
        <w:rPr/>
        <w:t xml:space="preserve">(e) Future development opportunities for land or facility use on the capitol campus; and</w:t>
      </w:r>
    </w:p>
    <w:p>
      <w:pPr>
        <w:spacing w:before="0" w:after="0" w:line="408" w:lineRule="exact"/>
        <w:ind w:left="0" w:right="0" w:firstLine="576"/>
        <w:jc w:val="left"/>
      </w:pPr>
      <w:r>
        <w:rPr/>
        <w:t xml:space="preserve">(f) Future development limitations for land or facility use on the capitol campus.</w:t>
      </w:r>
    </w:p>
    <w:p>
      <w:pPr>
        <w:spacing w:before="0" w:after="0" w:line="408" w:lineRule="exact"/>
        <w:ind w:left="0" w:right="0" w:firstLine="576"/>
        <w:jc w:val="left"/>
      </w:pPr>
      <w:r>
        <w:rPr/>
        <w:t xml:space="preserve">(3) The department must collaborate with at least the city of Olympia and the administration of the house and the senate.</w:t>
      </w:r>
    </w:p>
    <w:p>
      <w:pPr>
        <w:spacing w:before="0" w:after="0" w:line="408" w:lineRule="exact"/>
        <w:ind w:left="0" w:right="0" w:firstLine="576"/>
        <w:jc w:val="left"/>
      </w:pPr>
      <w:r>
        <w:rPr/>
        <w:t xml:space="preserve">(4) A preliminary master plan must be submitted to the legislative fiscal committees by December 31, 2020.</w:t>
      </w:r>
    </w:p>
    <w:p>
      <w:pPr>
        <w:spacing w:before="0" w:after="0" w:line="408" w:lineRule="exact"/>
        <w:ind w:left="0" w:right="0" w:firstLine="576"/>
        <w:jc w:val="left"/>
      </w:pPr>
      <w:r>
        <w:rPr/>
        <w:t xml:space="preserve">(5) The final master plan must be submitted to the legislative fiscal committees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elevator modernization.</w:t>
      </w:r>
    </w:p>
    <w:p>
      <w:pPr>
        <w:spacing w:before="0" w:after="0" w:line="408" w:lineRule="exact"/>
        <w:ind w:left="0" w:right="0" w:firstLine="576"/>
        <w:jc w:val="left"/>
      </w:pPr>
      <w:r>
        <w:rPr/>
        <w:t xml:space="preserve">(2) Reappropriation funding is for the following elevator modernizations to be completed:</w:t>
      </w:r>
    </w:p>
    <w:p>
      <w:pPr>
        <w:spacing w:before="0" w:after="0" w:line="408" w:lineRule="exact"/>
        <w:ind w:left="0" w:right="0" w:firstLine="576"/>
        <w:jc w:val="left"/>
      </w:pPr>
      <w:r>
        <w:rPr/>
        <w:t xml:space="preserve">(a) Plaza garage, elevator number one; and</w:t>
      </w:r>
    </w:p>
    <w:p>
      <w:pPr>
        <w:spacing w:before="0" w:after="0" w:line="408" w:lineRule="exact"/>
        <w:ind w:left="0" w:right="0" w:firstLine="576"/>
        <w:jc w:val="left"/>
      </w:pPr>
      <w:r>
        <w:rPr/>
        <w:t xml:space="preserve">(b) Capitol court building, elevator number one.</w:t>
      </w:r>
    </w:p>
    <w:p>
      <w:pPr>
        <w:spacing w:before="0" w:after="0" w:line="408" w:lineRule="exact"/>
        <w:ind w:left="0" w:right="0" w:firstLine="576"/>
        <w:jc w:val="left"/>
      </w:pPr>
      <w:r>
        <w:rPr/>
        <w:t xml:space="preserve">(3) Selection of the elevator to modernize with the new appropriation must be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rPr/>
        <w:t xml:space="preserve">$4,704,000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12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$64,000,000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predesign, design, and construction of a capitol child care center at the Pro Arts site on the capitol campus.</w:t>
      </w:r>
    </w:p>
    <w:p>
      <w:pPr>
        <w:spacing w:before="0" w:after="0" w:line="408" w:lineRule="exact"/>
        <w:ind w:left="0" w:right="0" w:firstLine="576"/>
        <w:jc w:val="left"/>
      </w:pPr>
      <w:r>
        <w:rPr/>
        <w:t xml:space="preserve">(2) The child care center will serve a minimum of 84 children.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$7,023,000</w:t>
      </w:r>
    </w:p>
    <w:p>
      <w:pPr>
        <w:spacing w:before="0" w:after="0" w:line="408" w:lineRule="exact"/>
        <w:ind w:left="0" w:right="0" w:firstLine="576"/>
        <w:jc w:val="left"/>
        <w:tabs>
          <w:tab w:val="right" w:leader="dot" w:pos="9936"/>
        </w:tabs>
      </w:pPr>
      <w:r>
        <w:rPr/>
        <w:t xml:space="preserve">Capital Budget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$10,023,000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roof replacement of the Cherberg building and the insurance building.</w:t>
      </w:r>
    </w:p>
    <w:p>
      <w:pPr>
        <w:spacing w:before="0" w:after="0" w:line="408" w:lineRule="exact"/>
        <w:ind w:left="0" w:right="0" w:firstLine="576"/>
        <w:jc w:val="left"/>
      </w:pPr>
      <w:r>
        <w:rPr/>
        <w:t xml:space="preserve">(2) Roof replacement and construction for the Cherberg building must be completed prior to roof replacement and construction for the insurance building.</w:t>
      </w:r>
    </w:p>
    <w:p>
      <w:pPr>
        <w:spacing w:before="0" w:after="0" w:line="408" w:lineRule="exact"/>
        <w:ind w:left="0" w:right="0" w:firstLine="576"/>
        <w:jc w:val="left"/>
      </w:pPr>
      <w:r>
        <w:rPr/>
        <w:t xml:space="preserve">(3) Architectural and engineering design documents that were worked on in the 2017-2019 biennium for at least the Cherberg building roof must be submitted to the legislative fiscal committees by July 31, 2019.</w:t>
      </w:r>
    </w:p>
    <w:p>
      <w:pPr>
        <w:spacing w:before="0" w:after="0" w:line="408" w:lineRule="exact"/>
        <w:ind w:left="0" w:right="0" w:firstLine="576"/>
        <w:jc w:val="left"/>
      </w:pPr>
      <w:r>
        <w:rPr/>
        <w:t xml:space="preserve">(4) A schedule for the Cherberg building roof construction must be submitted to the legislative fiscal committees by August 31,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exterior preservation cleaning and repair of the legislative building.</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 and tuck pointing;</w:t>
      </w:r>
    </w:p>
    <w:p>
      <w:pPr>
        <w:spacing w:before="0" w:after="0" w:line="408" w:lineRule="exact"/>
        <w:ind w:left="0" w:right="0" w:firstLine="576"/>
        <w:jc w:val="left"/>
      </w:pPr>
      <w:r>
        <w:rPr/>
        <w:t xml:space="preserve">(b) Plaza skylights;</w:t>
      </w:r>
    </w:p>
    <w:p>
      <w:pPr>
        <w:spacing w:before="0" w:after="0" w:line="408" w:lineRule="exact"/>
        <w:ind w:left="0" w:right="0" w:firstLine="576"/>
        <w:jc w:val="left"/>
      </w:pPr>
      <w:r>
        <w:rPr/>
        <w:t xml:space="preserve">(c) Replacement of the balustrade on the plaza level;</w:t>
      </w:r>
    </w:p>
    <w:p>
      <w:pPr>
        <w:spacing w:before="0" w:after="0" w:line="408" w:lineRule="exact"/>
        <w:ind w:left="0" w:right="0" w:firstLine="576"/>
        <w:jc w:val="left"/>
      </w:pPr>
      <w:r>
        <w:rPr/>
        <w:t xml:space="preserve">(d) Skylight over the north vestibule;</w:t>
      </w:r>
    </w:p>
    <w:p>
      <w:pPr>
        <w:spacing w:before="0" w:after="0" w:line="408" w:lineRule="exact"/>
        <w:ind w:left="0" w:right="0" w:firstLine="576"/>
        <w:jc w:val="left"/>
      </w:pPr>
      <w:r>
        <w:rPr/>
        <w:t xml:space="preserve">(e) Failed drain at the north vestibule;</w:t>
      </w:r>
    </w:p>
    <w:p>
      <w:pPr>
        <w:spacing w:before="0" w:after="0" w:line="408" w:lineRule="exact"/>
        <w:ind w:left="0" w:right="0" w:firstLine="576"/>
        <w:jc w:val="left"/>
      </w:pPr>
      <w:r>
        <w:rPr/>
        <w:t xml:space="preserve">(f) Colonnade windows;</w:t>
      </w:r>
    </w:p>
    <w:p>
      <w:pPr>
        <w:spacing w:before="0" w:after="0" w:line="408" w:lineRule="exact"/>
        <w:ind w:left="0" w:right="0" w:firstLine="576"/>
        <w:jc w:val="left"/>
      </w:pPr>
      <w:r>
        <w:rPr/>
        <w:t xml:space="preserve">(g) Bronze doors, to include restoration;</w:t>
      </w:r>
    </w:p>
    <w:p>
      <w:pPr>
        <w:spacing w:before="0" w:after="0" w:line="408" w:lineRule="exact"/>
        <w:ind w:left="0" w:right="0" w:firstLine="576"/>
        <w:jc w:val="left"/>
      </w:pPr>
      <w:r>
        <w:rPr/>
        <w:t xml:space="preserve">(h) Metal roofing repairs and waterproofing;</w:t>
      </w:r>
    </w:p>
    <w:p>
      <w:pPr>
        <w:spacing w:before="0" w:after="0" w:line="408" w:lineRule="exact"/>
        <w:ind w:left="0" w:right="0" w:firstLine="576"/>
        <w:jc w:val="left"/>
      </w:pPr>
      <w:r>
        <w:rPr/>
        <w:t xml:space="preserve">(i) Minor roof repairs and waterproofing; and</w:t>
      </w:r>
    </w:p>
    <w:p>
      <w:pPr>
        <w:spacing w:before="0" w:after="0" w:line="408" w:lineRule="exact"/>
        <w:ind w:left="0" w:right="0" w:firstLine="576"/>
        <w:jc w:val="left"/>
      </w:pPr>
      <w:r>
        <w:rPr/>
        <w:t xml:space="preserve">(j) Interior finishes due to water damage.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$1,453,000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$773,000</w:t>
      </w:r>
    </w:p>
    <w:p>
      <w:pPr>
        <w:tabs>
          <w:tab w:val="right" w:leader="dot" w:pos="9936"/>
        </w:tabs>
        <w:ind w:left="0" w:right="0" w:firstLine="1440"/>
      </w:pPr>
      <w:r>
        <w:rPr/>
        <w:t xml:space="preserve">Subtotal Appropriation</w:t>
      </w:r>
      <w:r>
        <w:tab/>
      </w:r>
      <w:r>
        <w:rPr/>
        <w:t xml:space="preserve">$3,356,000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$14,220,000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 campus-wide ARC flash hazard analysis study to assess safety risks and improve worker safety.</w:t>
      </w:r>
    </w:p>
    <w:p>
      <w:pPr>
        <w:spacing w:before="0" w:after="0" w:line="408" w:lineRule="exact"/>
        <w:ind w:left="0" w:right="0" w:firstLine="576"/>
        <w:jc w:val="left"/>
      </w:pPr>
      <w:r>
        <w:rPr/>
        <w:t xml:space="preserve">(2) Funding must be used to at least conduct a full on-site evaluation, evaluate the need for specialized personal protective equipment requirements, identify electrical repairs from the electrical service entry panels to the subpanels for code and safety compliance, and identify panel labeling deficiencies and solutions, fiscal costs, and recommendations to resolve safety risks.</w:t>
      </w:r>
    </w:p>
    <w:p>
      <w:pPr>
        <w:spacing w:before="0" w:after="0" w:line="408" w:lineRule="exact"/>
        <w:ind w:left="0" w:right="0" w:firstLine="576"/>
        <w:jc w:val="left"/>
      </w:pPr>
      <w:r>
        <w:rPr/>
        <w:t xml:space="preserve">(3) The department must submit a preliminary status report to the legislative fiscal committees by December 31, 2019, on at least:</w:t>
      </w:r>
    </w:p>
    <w:p>
      <w:pPr>
        <w:spacing w:before="0" w:after="0" w:line="408" w:lineRule="exact"/>
        <w:ind w:left="0" w:right="0" w:firstLine="576"/>
        <w:jc w:val="left"/>
      </w:pPr>
      <w:r>
        <w:rPr/>
        <w:t xml:space="preserve">(a) The estimated duration of the study, and when it will begin and end;</w:t>
      </w:r>
    </w:p>
    <w:p>
      <w:pPr>
        <w:spacing w:before="0" w:after="0" w:line="408" w:lineRule="exact"/>
        <w:ind w:left="0" w:right="0" w:firstLine="576"/>
        <w:jc w:val="left"/>
      </w:pPr>
      <w:r>
        <w:rPr/>
        <w:t xml:space="preserve">(b) How many staff will be trained, and by when; and</w:t>
      </w:r>
    </w:p>
    <w:p>
      <w:pPr>
        <w:spacing w:before="0" w:after="0" w:line="408" w:lineRule="exact"/>
        <w:ind w:left="0" w:right="0" w:firstLine="576"/>
        <w:jc w:val="left"/>
      </w:pPr>
      <w:r>
        <w:rPr/>
        <w:t xml:space="preserve">(c) How much the personal protective equipment costs per person that was identified as necessary, and how many staff need this equipment.</w:t>
      </w:r>
    </w:p>
    <w:p>
      <w:pPr>
        <w:spacing w:before="0" w:after="0" w:line="408" w:lineRule="exact"/>
        <w:ind w:left="0" w:right="0" w:firstLine="576"/>
        <w:jc w:val="left"/>
      </w:pPr>
      <w:r>
        <w:rPr/>
        <w:t xml:space="preserve">(4) The study is due to the legislative fiscal committees by November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$579,000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documents, and finalization of the predesign, for the replacement of the Newhouse building with option C outlined in the phase I predesign options submitted by the department. This funding will establish the final budget on the project.</w:t>
      </w:r>
    </w:p>
    <w:p>
      <w:pPr>
        <w:spacing w:before="0" w:after="0" w:line="408" w:lineRule="exact"/>
        <w:ind w:left="0" w:right="0" w:firstLine="576"/>
        <w:jc w:val="left"/>
      </w:pPr>
      <w:r>
        <w:rPr/>
        <w:t xml:space="preserve">(2) The complete and final predesign, started in the 2017-2019 biennium, must be submitted to the legislative fiscal committees by August 31, 2019.</w:t>
      </w:r>
    </w:p>
    <w:p>
      <w:pPr>
        <w:spacing w:before="0" w:after="0" w:line="408" w:lineRule="exact"/>
        <w:ind w:left="0" w:right="0" w:firstLine="576"/>
        <w:jc w:val="left"/>
      </w:pPr>
      <w:r>
        <w:rPr/>
        <w:t xml:space="preserve">(3) The design must assume:</w:t>
      </w:r>
    </w:p>
    <w:p>
      <w:pPr>
        <w:spacing w:before="0" w:after="0" w:line="408" w:lineRule="exact"/>
        <w:ind w:left="0" w:right="0" w:firstLine="576"/>
        <w:jc w:val="left"/>
      </w:pPr>
      <w:r>
        <w:rPr/>
        <w:t xml:space="preserve">(a) Replacement of the Newhouse building located on the west block of opportunity site six;</w:t>
      </w:r>
    </w:p>
    <w:p>
      <w:pPr>
        <w:spacing w:before="0" w:after="0" w:line="408" w:lineRule="exact"/>
        <w:ind w:left="0" w:right="0" w:firstLine="576"/>
        <w:jc w:val="left"/>
      </w:pPr>
      <w:r>
        <w:rPr/>
        <w:t xml:space="preserve">(b) A building with at least 26,000 gross square feet;</w:t>
      </w:r>
    </w:p>
    <w:p>
      <w:pPr>
        <w:spacing w:before="0" w:after="0" w:line="408" w:lineRule="exact"/>
        <w:ind w:left="0" w:right="0" w:firstLine="576"/>
        <w:jc w:val="left"/>
      </w:pPr>
      <w:r>
        <w:rPr/>
        <w:t xml:space="preserve">(c) Member offices of similar size as member offices in the Cherberg building; and</w:t>
      </w:r>
    </w:p>
    <w:p>
      <w:pPr>
        <w:spacing w:before="0" w:after="0" w:line="408" w:lineRule="exact"/>
        <w:ind w:left="0" w:right="0" w:firstLine="576"/>
        <w:jc w:val="left"/>
      </w:pPr>
      <w:r>
        <w:rPr/>
        <w:t xml:space="preserve">(d) Space for at least ninety senate staff.</w:t>
      </w:r>
    </w:p>
    <w:p>
      <w:pPr>
        <w:spacing w:before="0" w:after="0" w:line="408" w:lineRule="exact"/>
        <w:ind w:left="0" w:right="0" w:firstLine="576"/>
        <w:jc w:val="left"/>
      </w:pPr>
      <w:r>
        <w:rPr/>
        <w:t xml:space="preserve">(4) The design must evaluate as an option the addition of the legislative support services staff as a separate floor for the building.</w:t>
      </w:r>
    </w:p>
    <w:p>
      <w:pPr>
        <w:spacing w:before="0" w:after="0" w:line="408" w:lineRule="exact"/>
        <w:ind w:left="0" w:right="0" w:firstLine="576"/>
        <w:jc w:val="left"/>
      </w:pPr>
      <w:r>
        <w:rPr/>
        <w:t xml:space="preserve">(5) The schematic design must be submitted to the legislative fiscal committees by June 30, 2020.</w:t>
      </w:r>
    </w:p>
    <w:p>
      <w:pPr>
        <w:spacing w:before="0" w:after="0" w:line="408" w:lineRule="exact"/>
        <w:ind w:left="0" w:right="0" w:firstLine="576"/>
        <w:jc w:val="left"/>
      </w:pPr>
      <w:r>
        <w:rPr/>
        <w:t xml:space="preserve">(6) The construction documents must be submitted to the legislative fiscal committees by June 30,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Skylights (92000027)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restoration of the legislative chamber skylights.</w:t>
      </w:r>
    </w:p>
    <w:p>
      <w:pPr>
        <w:spacing w:before="0" w:after="0" w:line="408" w:lineRule="exact"/>
        <w:ind w:left="0" w:right="0" w:firstLine="576"/>
        <w:jc w:val="left"/>
      </w:pPr>
      <w:r>
        <w:rPr/>
        <w:t xml:space="preserve">(2) The funding is to replace the skylight openings that are located above the house of representatives and senate chambers in the legislative building with safety glass to allow as much natural light as possible into the chambers. The replacement glass must be of a quality that will provide for a reasonable assurance of safety in the event of a catastrophic event such as an earthquake.</w:t>
      </w:r>
    </w:p>
    <w:p>
      <w:pPr>
        <w:spacing w:before="0" w:after="0" w:line="408" w:lineRule="exact"/>
        <w:ind w:left="0" w:right="0" w:firstLine="576"/>
        <w:jc w:val="left"/>
      </w:pPr>
      <w:r>
        <w:rPr/>
        <w:t xml:space="preserve">(3) The skylight restoration project must include work on at least the following:</w:t>
      </w:r>
    </w:p>
    <w:p>
      <w:pPr>
        <w:spacing w:before="0" w:after="0" w:line="408" w:lineRule="exact"/>
        <w:ind w:left="0" w:right="0" w:firstLine="576"/>
        <w:jc w:val="left"/>
      </w:pPr>
      <w:r>
        <w:rPr/>
        <w:t xml:space="preserve">(a) The bronze ceiling laylight to include at least:</w:t>
      </w:r>
    </w:p>
    <w:p>
      <w:pPr>
        <w:spacing w:before="0" w:after="0" w:line="408" w:lineRule="exact"/>
        <w:ind w:left="0" w:right="0" w:firstLine="576"/>
        <w:jc w:val="left"/>
      </w:pPr>
      <w:r>
        <w:rPr/>
        <w:t xml:space="preserve">(i) Reducing the number of light fixtures from forty to twenty;</w:t>
      </w:r>
    </w:p>
    <w:p>
      <w:pPr>
        <w:spacing w:before="0" w:after="0" w:line="408" w:lineRule="exact"/>
        <w:ind w:left="0" w:right="0" w:firstLine="576"/>
        <w:jc w:val="left"/>
      </w:pPr>
      <w:r>
        <w:rPr/>
        <w:t xml:space="preserve">(ii) Utilizing energy efficient LED fixtures with a high level of light output;</w:t>
      </w:r>
    </w:p>
    <w:p>
      <w:pPr>
        <w:spacing w:before="0" w:after="0" w:line="408" w:lineRule="exact"/>
        <w:ind w:left="0" w:right="0" w:firstLine="576"/>
        <w:jc w:val="left"/>
      </w:pPr>
      <w:r>
        <w:rPr/>
        <w:t xml:space="preserve">(iii) Restoring the 20 laylight bronze panels;</w:t>
      </w:r>
    </w:p>
    <w:p>
      <w:pPr>
        <w:spacing w:before="0" w:after="0" w:line="408" w:lineRule="exact"/>
        <w:ind w:left="0" w:right="0" w:firstLine="576"/>
        <w:jc w:val="left"/>
      </w:pPr>
      <w:r>
        <w:rPr/>
        <w:t xml:space="preserve">(iv) Replacing the existing security camera;</w:t>
      </w:r>
    </w:p>
    <w:p>
      <w:pPr>
        <w:spacing w:before="0" w:after="0" w:line="408" w:lineRule="exact"/>
        <w:ind w:left="0" w:right="0" w:firstLine="576"/>
        <w:jc w:val="left"/>
      </w:pPr>
      <w:r>
        <w:rPr/>
        <w:t xml:space="preserve">(v) Replacing the smoke detector with a smoke sampling system connected to the existing fire alarm system;</w:t>
      </w:r>
    </w:p>
    <w:p>
      <w:pPr>
        <w:spacing w:before="0" w:after="0" w:line="408" w:lineRule="exact"/>
        <w:ind w:left="0" w:right="0" w:firstLine="576"/>
        <w:jc w:val="left"/>
      </w:pPr>
      <w:r>
        <w:rPr/>
        <w:t xml:space="preserve">(vi) Removing and replacing the insulation panels; and</w:t>
      </w:r>
    </w:p>
    <w:p>
      <w:pPr>
        <w:spacing w:before="0" w:after="0" w:line="408" w:lineRule="exact"/>
        <w:ind w:left="0" w:right="0" w:firstLine="576"/>
        <w:jc w:val="left"/>
      </w:pPr>
      <w:r>
        <w:rPr/>
        <w:t xml:space="preserve">(vii) Replacing the current speaker cluster at the center of the laylight;</w:t>
      </w:r>
    </w:p>
    <w:p>
      <w:pPr>
        <w:spacing w:before="0" w:after="0" w:line="408" w:lineRule="exact"/>
        <w:ind w:left="0" w:right="0" w:firstLine="576"/>
        <w:jc w:val="left"/>
      </w:pPr>
      <w:r>
        <w:rPr/>
        <w:t xml:space="preserve">(b) The skylight attic, to include at least:</w:t>
      </w:r>
    </w:p>
    <w:p>
      <w:pPr>
        <w:spacing w:before="0" w:after="0" w:line="408" w:lineRule="exact"/>
        <w:ind w:left="0" w:right="0" w:firstLine="576"/>
        <w:jc w:val="left"/>
      </w:pPr>
      <w:r>
        <w:rPr/>
        <w:t xml:space="preserve">(i) Painting conduit, pipes, structure, walls, and railing with a highly reflective white paint; and</w:t>
      </w:r>
    </w:p>
    <w:p>
      <w:pPr>
        <w:spacing w:before="0" w:after="0" w:line="408" w:lineRule="exact"/>
        <w:ind w:left="0" w:right="0" w:firstLine="576"/>
        <w:jc w:val="left"/>
      </w:pPr>
      <w:r>
        <w:rPr/>
        <w:t xml:space="preserve">(ii) Addressing the heat gain from the skylight above;</w:t>
      </w:r>
    </w:p>
    <w:p>
      <w:pPr>
        <w:spacing w:before="0" w:after="0" w:line="408" w:lineRule="exact"/>
        <w:ind w:left="0" w:right="0" w:firstLine="576"/>
        <w:jc w:val="left"/>
      </w:pPr>
      <w:r>
        <w:rPr/>
        <w:t xml:space="preserve">(c) The roof and skylight system, to include at least modifying the existing roof system for the new skylights; and</w:t>
      </w:r>
    </w:p>
    <w:p>
      <w:pPr>
        <w:spacing w:before="0" w:after="0" w:line="408" w:lineRule="exact"/>
        <w:ind w:left="0" w:right="0" w:firstLine="576"/>
        <w:jc w:val="left"/>
      </w:pPr>
      <w:r>
        <w:rPr/>
        <w:t xml:space="preserve">(d) The chambers' acoustics.</w:t>
      </w:r>
    </w:p>
    <w:p>
      <w:pPr>
        <w:spacing w:before="0" w:after="0" w:line="408" w:lineRule="exact"/>
        <w:ind w:left="0" w:right="0" w:firstLine="576"/>
        <w:jc w:val="left"/>
      </w:pPr>
      <w:r>
        <w:rPr/>
        <w:t xml:space="preserve">(4) The project must use a design-build process and be completed in the 2019-2021 biennium while also ensuring stakeholder work with:</w:t>
      </w:r>
    </w:p>
    <w:p>
      <w:pPr>
        <w:spacing w:before="0" w:after="0" w:line="408" w:lineRule="exact"/>
        <w:ind w:left="0" w:right="0" w:firstLine="576"/>
        <w:jc w:val="left"/>
      </w:pPr>
      <w:r>
        <w:rPr/>
        <w:t xml:space="preserve">(a) The city of Olympia building department;</w:t>
      </w:r>
    </w:p>
    <w:p>
      <w:pPr>
        <w:spacing w:before="0" w:after="0" w:line="408" w:lineRule="exact"/>
        <w:ind w:left="0" w:right="0" w:firstLine="576"/>
        <w:jc w:val="left"/>
      </w:pPr>
      <w:r>
        <w:rPr/>
        <w:t xml:space="preserve">(b) The department of archaeology and historic preservation; and</w:t>
      </w:r>
    </w:p>
    <w:p>
      <w:pPr>
        <w:spacing w:before="0" w:after="0" w:line="408" w:lineRule="exact"/>
        <w:ind w:left="0" w:right="0" w:firstLine="576"/>
        <w:jc w:val="left"/>
      </w:pPr>
      <w:r>
        <w:rPr/>
        <w:t xml:space="preserve">(c) Legislative stakeholders to include the secretary of the senate and the chief clerk of the house of representatives.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exterior preservation cleaning and repair of one of the legislative buildings listed in subsection (3) of this section each biennium.</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w:t>
      </w:r>
    </w:p>
    <w:p>
      <w:pPr>
        <w:spacing w:before="0" w:after="0" w:line="408" w:lineRule="exact"/>
        <w:ind w:left="0" w:right="0" w:firstLine="576"/>
        <w:jc w:val="left"/>
      </w:pPr>
      <w:r>
        <w:rPr/>
        <w:t xml:space="preserve">(b) Tuck pointing;</w:t>
      </w:r>
    </w:p>
    <w:p>
      <w:pPr>
        <w:spacing w:before="0" w:after="0" w:line="408" w:lineRule="exact"/>
        <w:ind w:left="0" w:right="0" w:firstLine="576"/>
        <w:jc w:val="left"/>
      </w:pPr>
      <w:r>
        <w:rPr/>
        <w:t xml:space="preserve">(c) Skylights;</w:t>
      </w:r>
    </w:p>
    <w:p>
      <w:pPr>
        <w:spacing w:before="0" w:after="0" w:line="408" w:lineRule="exact"/>
        <w:ind w:left="0" w:right="0" w:firstLine="576"/>
        <w:jc w:val="left"/>
      </w:pPr>
      <w:r>
        <w:rPr/>
        <w:t xml:space="preserve">(d) Windows;</w:t>
      </w:r>
    </w:p>
    <w:p>
      <w:pPr>
        <w:spacing w:before="0" w:after="0" w:line="408" w:lineRule="exact"/>
        <w:ind w:left="0" w:right="0" w:firstLine="576"/>
        <w:jc w:val="left"/>
      </w:pPr>
      <w:r>
        <w:rPr/>
        <w:t xml:space="preserve">(e) Minor roof repairs and waterproofing; and</w:t>
      </w:r>
    </w:p>
    <w:p>
      <w:pPr>
        <w:spacing w:before="0" w:after="0" w:line="408" w:lineRule="exact"/>
        <w:ind w:left="0" w:right="0" w:firstLine="576"/>
        <w:jc w:val="left"/>
      </w:pPr>
      <w:r>
        <w:rPr/>
        <w:t xml:space="preserve">(f) Interior finishes due to water damage.</w:t>
      </w:r>
    </w:p>
    <w:p>
      <w:pPr>
        <w:spacing w:before="0" w:after="0" w:line="408" w:lineRule="exact"/>
        <w:ind w:left="0" w:right="0" w:firstLine="576"/>
        <w:jc w:val="left"/>
      </w:pPr>
      <w:r>
        <w:rPr/>
        <w:t xml:space="preserve">(3) The legislative buildings referenced in subsection (1) of this section include only:</w:t>
      </w:r>
    </w:p>
    <w:p>
      <w:pPr>
        <w:spacing w:before="0" w:after="0" w:line="408" w:lineRule="exact"/>
        <w:ind w:left="0" w:right="0" w:firstLine="576"/>
        <w:jc w:val="left"/>
      </w:pPr>
      <w:r>
        <w:rPr/>
        <w:t xml:space="preserve">(a) The legislative building;</w:t>
      </w:r>
    </w:p>
    <w:p>
      <w:pPr>
        <w:spacing w:before="0" w:after="0" w:line="408" w:lineRule="exact"/>
        <w:ind w:left="0" w:right="0" w:firstLine="576"/>
        <w:jc w:val="left"/>
      </w:pPr>
      <w:r>
        <w:rPr/>
        <w:t xml:space="preserve">(b) The temple of justice;</w:t>
      </w:r>
    </w:p>
    <w:p>
      <w:pPr>
        <w:spacing w:before="0" w:after="0" w:line="408" w:lineRule="exact"/>
        <w:ind w:left="0" w:right="0" w:firstLine="576"/>
        <w:jc w:val="left"/>
      </w:pPr>
      <w:r>
        <w:rPr/>
        <w:t xml:space="preserve">(c) The John A. Cherberg building;</w:t>
      </w:r>
    </w:p>
    <w:p>
      <w:pPr>
        <w:spacing w:before="0" w:after="0" w:line="408" w:lineRule="exact"/>
        <w:ind w:left="0" w:right="0" w:firstLine="576"/>
        <w:jc w:val="left"/>
      </w:pPr>
      <w:r>
        <w:rPr/>
        <w:t xml:space="preserve">(d) The John L. O'Brien building;</w:t>
      </w:r>
    </w:p>
    <w:p>
      <w:pPr>
        <w:spacing w:before="0" w:after="0" w:line="408" w:lineRule="exact"/>
        <w:ind w:left="0" w:right="0" w:firstLine="576"/>
        <w:jc w:val="left"/>
      </w:pPr>
      <w:r>
        <w:rPr/>
        <w:t xml:space="preserve">(e) The insurance building;</w:t>
      </w:r>
    </w:p>
    <w:p>
      <w:pPr>
        <w:spacing w:before="0" w:after="0" w:line="408" w:lineRule="exact"/>
        <w:ind w:left="0" w:right="0" w:firstLine="576"/>
        <w:jc w:val="left"/>
      </w:pPr>
      <w:r>
        <w:rPr/>
        <w:t xml:space="preserve">(f) The Irv Newhouse building; and</w:t>
      </w:r>
    </w:p>
    <w:p>
      <w:pPr>
        <w:spacing w:before="0" w:after="0" w:line="408" w:lineRule="exact"/>
        <w:ind w:left="0" w:right="0" w:firstLine="576"/>
        <w:jc w:val="left"/>
      </w:pPr>
      <w:r>
        <w:rPr/>
        <w:t xml:space="preserve">(g) The Pritchard building.</w:t>
      </w:r>
    </w:p>
    <w:p>
      <w:pPr>
        <w:spacing w:before="0" w:after="0" w:line="408" w:lineRule="exact"/>
        <w:ind w:left="0" w:right="0" w:firstLine="576"/>
        <w:jc w:val="left"/>
      </w:pPr>
      <w:r>
        <w:rPr/>
        <w:t xml:space="preserve">(4) The funding provided in the 2019-2021 biennium must be used for the insurance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and the state auditor's office.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to include detail on current space usage by facility compared to proposed space usage;</w:t>
      </w:r>
    </w:p>
    <w:p>
      <w:pPr>
        <w:spacing w:before="0" w:after="0" w:line="408" w:lineRule="exact"/>
        <w:ind w:left="0" w:right="0" w:firstLine="576"/>
        <w:jc w:val="left"/>
      </w:pPr>
      <w:r>
        <w:rPr/>
        <w:t xml:space="preserve">(b) The necessary program space required to support the state auditor's office, to include detail on current space usage by facility compared to proposed space usage;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w:t>
      </w:r>
    </w:p>
    <w:p>
      <w:pPr>
        <w:spacing w:before="0" w:after="0" w:line="408" w:lineRule="exact"/>
        <w:ind w:left="0" w:right="0" w:firstLine="576"/>
        <w:jc w:val="left"/>
      </w:pPr>
      <w:r>
        <w:rPr/>
        <w:t xml:space="preserve">(iii) Site 7, the old IBM building; and</w:t>
      </w:r>
    </w:p>
    <w:p>
      <w:pPr>
        <w:spacing w:before="0" w:after="0" w:line="408" w:lineRule="exact"/>
        <w:ind w:left="0" w:right="0" w:firstLine="576"/>
        <w:jc w:val="left"/>
      </w:pPr>
      <w:r>
        <w:rPr/>
        <w:t xml:space="preserve">(iv)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If the department has not signed a purchase and sale agreement by June 30, 2021,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$83,900,000</w:t>
      </w:r>
    </w:p>
    <w:p>
      <w:pPr>
        <w:tabs>
          <w:tab w:val="right" w:leader="dot" w:pos="9936"/>
        </w:tabs>
        <w:ind w:left="0" w:right="0" w:firstLine="1440"/>
      </w:pPr>
      <w:r>
        <w:rPr/>
        <w:t xml:space="preserve">TOTAL</w:t>
      </w:r>
      <w:r>
        <w:tab/>
      </w:r>
      <w:r>
        <w:rPr/>
        <w:t xml:space="preserve">$88,400,000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$28,881,000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$7,978,000</w:t>
      </w:r>
    </w:p>
    <w:p>
      <w:pPr>
        <w:tabs>
          <w:tab w:val="right" w:leader="dot" w:pos="9936"/>
        </w:tabs>
        <w:ind w:left="0" w:right="0" w:firstLine="1440"/>
      </w:pPr>
      <w:r>
        <w:rPr/>
        <w:t xml:space="preserve">Subtotal Reappropriation</w:t>
      </w:r>
      <w:r>
        <w:tab/>
      </w:r>
      <w:r>
        <w:rPr/>
        <w:t xml:space="preserve">$37,286,000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$2,201,000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$2,071,000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$1,385,000</w:t>
      </w:r>
    </w:p>
    <w:p>
      <w:pPr>
        <w:tabs>
          <w:tab w:val="right" w:leader="dot" w:pos="9936"/>
        </w:tabs>
        <w:ind w:left="0" w:right="0" w:firstLine="1440"/>
      </w:pPr>
      <w:r>
        <w:rPr/>
        <w:t xml:space="preserve">Subtotal Reappropriation</w:t>
      </w:r>
      <w:r>
        <w:tab/>
      </w:r>
      <w:r>
        <w:rPr/>
        <w:t xml:space="preserve">$3,507,000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$1,814,000</w:t>
      </w:r>
    </w:p>
    <w:p>
      <w:pPr>
        <w:tabs>
          <w:tab w:val="right" w:leader="dot" w:pos="9936"/>
        </w:tabs>
        <w:ind w:left="0" w:right="0" w:firstLine="1440"/>
      </w:pPr>
      <w:r>
        <w:rPr/>
        <w:t xml:space="preserve">Subtotal Reappropriation</w:t>
      </w:r>
      <w:r>
        <w:tab/>
      </w:r>
      <w:r>
        <w:rPr/>
        <w:t xml:space="preserve">$22,284,000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 in this section is subject to the following conditions and limitations: $75,000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appropriation in this section is subject to the following conditions and limitations: Upon the completion of the rehabilitation of the Beverly bridge, the state parks and recreation commission, the department of natural resources, and the department of archaeology and historic preservation shall enter into a memorandum of agreement which includes, but is not limited to: (1) A requirement for the payment of fees for conveyance of electrical utilities across the bridge; (2) certification of the safety for vehicular use of the bridge; (3) use of the bridge by motorized emergency vehicles; (4) motorized use of the bridge by workers of orchards within a one mile radius of the bridge; and (5) a traffic management system and schedule to avoid conflicts among recreational users of the trail and permitted vehicular 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$122,000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$304,000</w:t>
      </w:r>
    </w:p>
    <w:p>
      <w:pPr>
        <w:spacing w:before="0" w:after="0" w:line="408" w:lineRule="exact"/>
        <w:ind w:left="0" w:right="0" w:firstLine="576"/>
        <w:jc w:val="left"/>
        <w:tabs>
          <w:tab w:val="right" w:leader="dot" w:pos="9936"/>
        </w:tabs>
      </w:pPr>
      <w:r>
        <w:rPr/>
        <w:t xml:space="preserve">Clark</w:t>
      </w:r>
      <w:r>
        <w:tab/>
      </w:r>
      <w:r>
        <w:rPr/>
        <w:t xml:space="preserve">$39,000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$342,000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$342,000</w:t>
      </w:r>
    </w:p>
    <w:p>
      <w:pPr>
        <w:tabs>
          <w:tab w:val="right" w:leader="dot" w:pos="9936"/>
        </w:tabs>
        <w:ind w:left="0" w:right="0" w:firstLine="1440"/>
      </w:pPr>
      <w:r>
        <w:rPr/>
        <w:t xml:space="preserve">Subtotal Reappropriation</w:t>
      </w:r>
      <w:r>
        <w:tab/>
      </w:r>
      <w:r>
        <w:rPr/>
        <w:t xml:space="preserve">$684,000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of a new lab and training facility.</w:t>
      </w:r>
    </w:p>
    <w:p>
      <w:pPr>
        <w:spacing w:before="0" w:after="0" w:line="408" w:lineRule="exact"/>
        <w:ind w:left="0" w:right="0" w:firstLine="576"/>
        <w:jc w:val="left"/>
      </w:pPr>
      <w:r>
        <w:rPr/>
        <w:t xml:space="preserve">(2) The new facility must be shared between the department of labor and industries and the department of agriculture.</w:t>
      </w:r>
    </w:p>
    <w:p>
      <w:pPr>
        <w:spacing w:before="0" w:after="0" w:line="408" w:lineRule="exact"/>
        <w:ind w:left="0" w:right="0" w:firstLine="576"/>
        <w:jc w:val="left"/>
      </w:pPr>
      <w:r>
        <w:rPr/>
        <w:t xml:space="preserve">(3) The facility must be at least 53,000 gross square feet.</w:t>
      </w:r>
    </w:p>
    <w:p>
      <w:pPr>
        <w:spacing w:before="0" w:after="0" w:line="408" w:lineRule="exact"/>
        <w:ind w:left="0" w:right="0" w:firstLine="576"/>
        <w:jc w:val="left"/>
      </w:pPr>
      <w:r>
        <w:rPr/>
        <w:t xml:space="preserve">(4) The new facility must include labs for both the department of labor and industries and the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$10,494,000</w:t>
      </w:r>
    </w:p>
    <w:p>
      <w:pPr>
        <w:spacing w:before="120" w:after="0" w:line="408" w:lineRule="exact"/>
        <w:ind w:left="0" w:right="0" w:firstLine="576"/>
        <w:jc w:val="left"/>
        <w:tabs>
          <w:tab w:val="right" w:leader="dot" w:pos="9936"/>
        </w:tabs>
      </w:pPr>
      <w:r>
        <w:rPr/>
        <w:t xml:space="preserve">Prior Biennia (Expenditures)</w:t>
      </w:r>
      <w:r>
        <w:tab/>
      </w:r>
      <w:r>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$1,464,000</w:t>
      </w:r>
    </w:p>
    <w:p>
      <w:pPr>
        <w:tabs>
          <w:tab w:val="right" w:leader="dot" w:pos="9936"/>
        </w:tabs>
        <w:ind w:left="0" w:right="0" w:firstLine="1440"/>
      </w:pPr>
      <w:r>
        <w:rPr/>
        <w:t xml:space="preserve">Subtotal Reappropriation</w:t>
      </w:r>
      <w:r>
        <w:tab/>
      </w:r>
      <w:r>
        <w:rPr/>
        <w:t xml:space="preserve">$3,889,000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$6,080,000</w:t>
      </w:r>
    </w:p>
    <w:p>
      <w:pPr>
        <w:spacing w:before="120" w:after="0" w:line="408" w:lineRule="exact"/>
        <w:ind w:left="0" w:right="0" w:firstLine="576"/>
        <w:jc w:val="left"/>
        <w:tabs>
          <w:tab w:val="right" w:leader="dot" w:pos="9936"/>
        </w:tabs>
      </w:pPr>
      <w:r>
        <w:rPr/>
        <w:t xml:space="preserve">Prior Biennia (Expenditures)</w:t>
      </w:r>
      <w:r>
        <w:tab/>
      </w:r>
      <w:r>
        <w:rPr/>
        <w:t xml:space="preserve">$1,111,000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$2,294,000</w:t>
      </w:r>
    </w:p>
    <w:p>
      <w:pPr>
        <w:spacing w:before="120" w:after="0" w:line="408" w:lineRule="exact"/>
        <w:ind w:left="0" w:right="0" w:firstLine="576"/>
        <w:jc w:val="left"/>
        <w:tabs>
          <w:tab w:val="right" w:leader="dot" w:pos="9936"/>
        </w:tabs>
      </w:pPr>
      <w:r>
        <w:rPr/>
        <w:t xml:space="preserve">Prior Biennia (Expenditures)</w:t>
      </w:r>
      <w:r>
        <w:tab/>
      </w:r>
      <w:r>
        <w:rPr/>
        <w:t xml:space="preserve">$2,156,000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$2,488,000</w:t>
      </w:r>
    </w:p>
    <w:p>
      <w:pPr>
        <w:spacing w:before="120" w:after="0" w:line="408" w:lineRule="exact"/>
        <w:ind w:left="0" w:right="0" w:firstLine="576"/>
        <w:jc w:val="left"/>
        <w:tabs>
          <w:tab w:val="right" w:leader="dot" w:pos="9936"/>
        </w:tabs>
      </w:pPr>
      <w:r>
        <w:rPr/>
        <w:t xml:space="preserve">Prior Biennia (Expenditures)</w:t>
      </w:r>
      <w:r>
        <w:tab/>
      </w:r>
      <w:r>
        <w:rPr/>
        <w:t xml:space="preserve">$912,000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$11,700,000</w:t>
      </w:r>
    </w:p>
    <w:p>
      <w:pPr>
        <w:spacing w:before="120" w:after="0" w:line="408" w:lineRule="exact"/>
        <w:ind w:left="0" w:right="0" w:firstLine="576"/>
        <w:jc w:val="left"/>
        <w:tabs>
          <w:tab w:val="right" w:leader="dot" w:pos="9936"/>
        </w:tabs>
      </w:pPr>
      <w:r>
        <w:rPr/>
        <w:t xml:space="preserve">Prior Biennia (Expenditures)</w:t>
      </w:r>
      <w:r>
        <w:tab/>
      </w:r>
      <w:r>
        <w:rPr/>
        <w:t xml:space="preserve">$1,244,000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consult with the communities that are potential sites for these facilities.</w:t>
      </w:r>
    </w:p>
    <w:p>
      <w:pPr>
        <w:spacing w:before="0" w:after="0" w:line="408" w:lineRule="exact"/>
        <w:ind w:left="0" w:right="0" w:firstLine="576"/>
        <w:jc w:val="left"/>
      </w:pPr>
      <w:r>
        <w:rPr/>
        <w:t xml:space="preserve">(2)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$2,743,000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$5,284,000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$10,246,000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$4,125,000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$10,180,000</w:t>
      </w:r>
    </w:p>
    <w:p>
      <w:pPr>
        <w:tabs>
          <w:tab w:val="right" w:leader="dot" w:pos="9936"/>
        </w:tabs>
        <w:ind w:left="0" w:right="0" w:firstLine="1440"/>
      </w:pPr>
      <w:r>
        <w:rPr/>
        <w:t xml:space="preserve">Subtotal Appropriation</w:t>
      </w:r>
      <w:r>
        <w:tab/>
      </w:r>
      <w:r>
        <w:rPr/>
        <w:t xml:space="preserve">$14,305,000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$174,305,000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$1,155,000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tabs>
          <w:tab w:val="right" w:leader="dot" w:pos="9936"/>
        </w:tabs>
        <w:ind w:left="0" w:right="0" w:firstLine="1440"/>
      </w:pPr>
      <w:r>
        <w:rPr/>
        <w:t xml:space="preserve">Subtotal Appropriation</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$26,695,000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Hospital-Emergency Power System: Essential Upgrades (40000383)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New Emergency Power Generator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500-Bed Hospital (40000385)</w:t>
      </w:r>
    </w:p>
    <w:p>
      <w:pPr>
        <w:spacing w:before="120" w:after="0" w:line="408" w:lineRule="exact"/>
        <w:ind w:left="0" w:right="0" w:firstLine="576"/>
        <w:jc w:val="left"/>
      </w:pPr>
      <w:r>
        <w:rPr/>
        <w:t xml:space="preserve">The appropriation in this section is subject to the following conditions and limitations. If Substitute Senate Bill No. 5537 (behavioral health facilities) is not enacted by June 30, 2019, and ratified by the people by December 5, 2019, then the community behavioral health account appropriation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Community Behavioral Health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$299,500,000</w:t>
      </w:r>
    </w:p>
    <w:p>
      <w:pPr>
        <w:tabs>
          <w:tab w:val="right" w:leader="dot" w:pos="9936"/>
        </w:tabs>
        <w:ind w:left="0" w:right="0" w:firstLine="1440"/>
      </w:pPr>
      <w:r>
        <w:rPr/>
        <w:t xml:space="preserve">TOTAL</w:t>
      </w:r>
      <w:r>
        <w:tab/>
      </w:r>
      <w:r>
        <w:rPr/>
        <w:t xml:space="preserve">$300,500,000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A, E &amp; C: Cottage Cooling Upgrades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Hospital-Campus: Fire Alarm System Upgrades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School-Multiple Buildings: Fire Alarm Upgrades (40000395)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Fire Alarm Upgrades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Long-Term Inpatient Capacity (92000029)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$6,969,000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$39,869,000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$2,805,000</w:t>
      </w:r>
    </w:p>
    <w:p>
      <w:pPr>
        <w:spacing w:before="120" w:after="0" w:line="408" w:lineRule="exact"/>
        <w:ind w:left="0" w:right="0" w:firstLine="576"/>
        <w:jc w:val="left"/>
        <w:tabs>
          <w:tab w:val="right" w:leader="dot" w:pos="9936"/>
        </w:tabs>
      </w:pPr>
      <w:r>
        <w:rPr/>
        <w:t xml:space="preserve">Prior Biennia (Expenditures)</w:t>
      </w:r>
      <w:r>
        <w:tab/>
      </w:r>
      <w:r>
        <w:rPr/>
        <w:t xml:space="preserve">$2,829,000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$7,065,000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$51,279,000</w:t>
      </w:r>
    </w:p>
    <w:p>
      <w:pPr>
        <w:spacing w:before="120" w:after="0" w:line="408" w:lineRule="exact"/>
        <w:ind w:left="0" w:right="0" w:firstLine="576"/>
        <w:jc w:val="left"/>
        <w:tabs>
          <w:tab w:val="right" w:leader="dot" w:pos="9936"/>
        </w:tabs>
      </w:pPr>
      <w:r>
        <w:rPr/>
        <w:t xml:space="preserve">Prior Biennia (Expenditures)</w:t>
      </w:r>
      <w:r>
        <w:tab/>
      </w:r>
      <w:r>
        <w:rPr/>
        <w:t xml:space="preserve">$66,721,000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$4,371,000</w:t>
      </w:r>
    </w:p>
    <w:p>
      <w:pPr>
        <w:spacing w:before="120" w:after="0" w:line="408" w:lineRule="exact"/>
        <w:ind w:left="0" w:right="0" w:firstLine="576"/>
        <w:jc w:val="left"/>
        <w:tabs>
          <w:tab w:val="right" w:leader="dot" w:pos="9936"/>
        </w:tabs>
      </w:pPr>
      <w:r>
        <w:rPr/>
        <w:t xml:space="preserve">Prior Biennia (Expenditures)</w:t>
      </w:r>
      <w:r>
        <w:tab/>
      </w:r>
      <w:r>
        <w:rPr/>
        <w:t xml:space="preserve">$3,313,000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$19,129,000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$37,976,000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$57,110,000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Center-Infrastructure: Fire &amp; Duress Alarms (40000421)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Benton-Franklin Juvenile Justice Center At-Risk Youth Services (92000033)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final design and construction of an at-risk youth services center in Kennewick, Washington. The department must contract with Benton and Franklin counties to carry out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$6,120,000</w:t>
      </w:r>
    </w:p>
    <w:p>
      <w:pPr>
        <w:tabs>
          <w:tab w:val="right" w:leader="dot" w:pos="9936"/>
        </w:tabs>
        <w:ind w:left="0" w:right="0" w:firstLine="1440"/>
      </w:pPr>
      <w:r>
        <w:rPr/>
        <w:t xml:space="preserve">Subtotal Appropriation</w:t>
      </w:r>
      <w:r>
        <w:tab/>
      </w:r>
      <w:r>
        <w:rPr/>
        <w:t xml:space="preserve">$11,120,000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rPr/>
        <w:t xml:space="preserve">$1,022,000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$88,407,000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BAR Unit Door Conversions (91000431)</w:t>
      </w:r>
    </w:p>
    <w:p>
      <w:pPr>
        <w:spacing w:before="120" w:after="0" w:line="408" w:lineRule="exact"/>
        <w:ind w:left="0" w:right="0" w:firstLine="576"/>
        <w:jc w:val="left"/>
      </w:pPr>
      <w:r>
        <w:rPr/>
        <w:t xml:space="preserve">The appropriation in this section is subject to the following conditions and limitations: The appropriation is provided solely to implement the settlement agreement in </w:t>
      </w:r>
      <w:r>
        <w:rPr>
          <w:i/>
        </w:rPr>
        <w:t xml:space="preserve">Disability Rights Washington v. Inslee, et al.</w:t>
      </w:r>
      <w:r>
        <w:rPr/>
        <w:t xml:space="preserve">, U.S. District Court-Western District, Case No. 18-5071, for the portions of the agreement that require modification to existing booth-controlled cell door mechanisms in one treatment unit in the Washington state penitentiary. If the settlement agreement is not fully executed and approved by the court before June 30, 2020, this appropriation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$8,505,000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$2,076,000</w:t>
      </w:r>
    </w:p>
    <w:p>
      <w:pPr>
        <w:spacing w:before="120" w:after="0" w:line="408" w:lineRule="exact"/>
        <w:ind w:left="0" w:right="0" w:firstLine="576"/>
        <w:jc w:val="left"/>
        <w:tabs>
          <w:tab w:val="right" w:leader="dot" w:pos="9936"/>
        </w:tabs>
      </w:pPr>
      <w:r>
        <w:rPr/>
        <w:t xml:space="preserve">Prior Biennia (Expenditures)</w:t>
      </w:r>
      <w:r>
        <w:tab/>
      </w:r>
      <w:r>
        <w:rPr/>
        <w:t xml:space="preserve">$89,424,000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$3,813,000</w:t>
      </w:r>
    </w:p>
    <w:p>
      <w:pPr>
        <w:spacing w:before="120" w:after="0" w:line="408" w:lineRule="exact"/>
        <w:ind w:left="0" w:right="0" w:firstLine="576"/>
        <w:jc w:val="left"/>
        <w:tabs>
          <w:tab w:val="right" w:leader="dot" w:pos="9936"/>
        </w:tabs>
      </w:pPr>
      <w:r>
        <w:rPr/>
        <w:t xml:space="preserve">Prior Biennia (Expenditures)</w:t>
      </w:r>
      <w:r>
        <w:tab/>
      </w:r>
      <w:r>
        <w:rPr/>
        <w:t xml:space="preserve">$71,296,000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rPr/>
        <w:t xml:space="preserve">$7,568,000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$19,152,000</w:t>
      </w:r>
    </w:p>
    <w:p>
      <w:pPr>
        <w:spacing w:before="120" w:after="0" w:line="408" w:lineRule="exact"/>
        <w:ind w:left="0" w:right="0" w:firstLine="576"/>
        <w:jc w:val="left"/>
        <w:tabs>
          <w:tab w:val="right" w:leader="dot" w:pos="9936"/>
        </w:tabs>
      </w:pPr>
      <w:r>
        <w:rPr/>
        <w:t xml:space="preserve">Prior Biennia (Expenditures)</w:t>
      </w:r>
      <w:r>
        <w:tab/>
      </w:r>
      <w:r>
        <w:rPr/>
        <w:t xml:space="preserve">$43,712,000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$46,474,000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$4,620,000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$7,044,000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$23,115,000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$169,000</w:t>
      </w:r>
    </w:p>
    <w:p>
      <w:pPr>
        <w:spacing w:before="120" w:after="0" w:line="408" w:lineRule="exact"/>
        <w:ind w:left="0" w:right="0" w:firstLine="576"/>
        <w:jc w:val="left"/>
        <w:tabs>
          <w:tab w:val="right" w:leader="dot" w:pos="9936"/>
        </w:tabs>
      </w:pPr>
      <w:r>
        <w:rPr/>
        <w:t xml:space="preserve">Prior Biennia (Expenditures)</w:t>
      </w:r>
      <w:r>
        <w:tab/>
      </w:r>
      <w:r>
        <w:rPr/>
        <w:t xml:space="preserve">$7,431,000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$514,000</w:t>
      </w:r>
    </w:p>
    <w:p>
      <w:pPr>
        <w:tabs>
          <w:tab w:val="right" w:leader="dot" w:pos="9936"/>
        </w:tabs>
        <w:ind w:left="0" w:right="0" w:firstLine="1440"/>
      </w:pPr>
      <w:r>
        <w:rPr/>
        <w:t xml:space="preserve">Subtotal Reappropriation</w:t>
      </w:r>
      <w:r>
        <w:tab/>
      </w:r>
      <w:r>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$73,941,000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$31,174,000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$10,710,000</w:t>
      </w:r>
    </w:p>
    <w:p>
      <w:pPr>
        <w:spacing w:before="120" w:after="0" w:line="408" w:lineRule="exact"/>
        <w:ind w:left="0" w:right="0" w:firstLine="576"/>
        <w:jc w:val="left"/>
        <w:tabs>
          <w:tab w:val="right" w:leader="dot" w:pos="9936"/>
        </w:tabs>
      </w:pPr>
      <w:r>
        <w:rPr/>
        <w:t xml:space="preserve">Prior Biennia (Expenditures)</w:t>
      </w:r>
      <w:r>
        <w:tab/>
      </w:r>
      <w:r>
        <w:rPr/>
        <w:t xml:space="preserve">$51,827,000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$3,436,000</w:t>
      </w:r>
    </w:p>
    <w:p>
      <w:pPr>
        <w:spacing w:before="120" w:after="0" w:line="408" w:lineRule="exact"/>
        <w:ind w:left="0" w:right="0" w:firstLine="576"/>
        <w:jc w:val="left"/>
        <w:tabs>
          <w:tab w:val="right" w:leader="dot" w:pos="9936"/>
        </w:tabs>
      </w:pPr>
      <w:r>
        <w:rPr/>
        <w:t xml:space="preserve">Prior Biennia (Expenditures)</w:t>
      </w:r>
      <w:r>
        <w:tab/>
      </w:r>
      <w:r>
        <w:rPr/>
        <w:t xml:space="preserve">$17,893,000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$8,908,000</w:t>
      </w:r>
    </w:p>
    <w:p>
      <w:pPr>
        <w:spacing w:before="120" w:after="0" w:line="408" w:lineRule="exact"/>
        <w:ind w:left="0" w:right="0" w:firstLine="576"/>
        <w:jc w:val="left"/>
        <w:tabs>
          <w:tab w:val="right" w:leader="dot" w:pos="9936"/>
        </w:tabs>
      </w:pPr>
      <w:r>
        <w:rPr/>
        <w:t xml:space="preserve">Prior Biennia (Expenditures)</w:t>
      </w:r>
      <w:r>
        <w:tab/>
      </w:r>
      <w:r>
        <w:rPr/>
        <w:t xml:space="preserve">$992,000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$32,753,000</w:t>
      </w:r>
    </w:p>
    <w:p>
      <w:pPr>
        <w:spacing w:before="120" w:after="0" w:line="408" w:lineRule="exact"/>
        <w:ind w:left="0" w:right="0" w:firstLine="576"/>
        <w:jc w:val="left"/>
        <w:tabs>
          <w:tab w:val="right" w:leader="dot" w:pos="9936"/>
        </w:tabs>
      </w:pPr>
      <w:r>
        <w:rPr/>
        <w:t xml:space="preserve">Prior Biennia (Expenditures)</w:t>
      </w:r>
      <w:r>
        <w:tab/>
      </w:r>
      <w:r>
        <w:rPr/>
        <w:t xml:space="preserve">$19,994,000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$672,000</w:t>
      </w:r>
    </w:p>
    <w:p>
      <w:pPr>
        <w:spacing w:before="120" w:after="0" w:line="408" w:lineRule="exact"/>
        <w:ind w:left="0" w:right="0" w:firstLine="576"/>
        <w:jc w:val="left"/>
        <w:tabs>
          <w:tab w:val="right" w:leader="dot" w:pos="9936"/>
        </w:tabs>
      </w:pPr>
      <w:r>
        <w:rPr/>
        <w:t xml:space="preserve">Prior Biennia (Expenditures)</w:t>
      </w:r>
      <w:r>
        <w:tab/>
      </w:r>
      <w:r>
        <w:rPr/>
        <w:t xml:space="preserve">$1,328,000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$18,711,000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$118,465,000</w:t>
      </w:r>
    </w:p>
    <w:p>
      <w:pPr>
        <w:tabs>
          <w:tab w:val="right" w:leader="dot" w:pos="9936"/>
        </w:tabs>
        <w:ind w:left="0" w:right="0" w:firstLine="1440"/>
      </w:pPr>
      <w:r>
        <w:rPr/>
        <w:t xml:space="preserve">Subtotal Reappropriation</w:t>
      </w:r>
      <w:r>
        <w:tab/>
      </w:r>
      <w:r>
        <w:rPr/>
        <w:t xml:space="preserve">$137,176,000</w:t>
      </w:r>
    </w:p>
    <w:p>
      <w:pPr>
        <w:spacing w:before="120" w:after="0" w:line="408" w:lineRule="exact"/>
        <w:ind w:left="0" w:right="0" w:firstLine="576"/>
        <w:jc w:val="left"/>
        <w:tabs>
          <w:tab w:val="right" w:leader="dot" w:pos="9936"/>
        </w:tabs>
      </w:pPr>
      <w:r>
        <w:rPr/>
        <w:t xml:space="preserve">Prior Biennia (Expenditures)</w:t>
      </w:r>
      <w:r>
        <w:tab/>
      </w:r>
      <w:r>
        <w:rPr/>
        <w:t xml:space="preserve">$65,824,000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$27,816,000</w:t>
      </w:r>
    </w:p>
    <w:p>
      <w:pPr>
        <w:spacing w:before="120" w:after="0" w:line="408" w:lineRule="exact"/>
        <w:ind w:left="0" w:right="0" w:firstLine="576"/>
        <w:jc w:val="left"/>
        <w:tabs>
          <w:tab w:val="right" w:leader="dot" w:pos="9936"/>
        </w:tabs>
      </w:pPr>
      <w:r>
        <w:rPr/>
        <w:t xml:space="preserve">Prior Biennia (Expenditures)</w:t>
      </w:r>
      <w:r>
        <w:tab/>
      </w:r>
      <w:r>
        <w:rPr/>
        <w:t xml:space="preserve">$3,384,000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$19,149,000</w:t>
      </w:r>
    </w:p>
    <w:p>
      <w:pPr>
        <w:spacing w:before="120" w:after="0" w:line="408" w:lineRule="exact"/>
        <w:ind w:left="0" w:right="0" w:firstLine="576"/>
        <w:jc w:val="left"/>
        <w:tabs>
          <w:tab w:val="right" w:leader="dot" w:pos="9936"/>
        </w:tabs>
      </w:pPr>
      <w:r>
        <w:rPr/>
        <w:t xml:space="preserve">Prior Biennia (Expenditures)</w:t>
      </w:r>
      <w:r>
        <w:tab/>
      </w:r>
      <w:r>
        <w:rPr/>
        <w:t xml:space="preserve">$16,411,000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$8,477,000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$7,917,000</w:t>
      </w:r>
    </w:p>
    <w:p>
      <w:pPr>
        <w:spacing w:before="120" w:after="0" w:line="408" w:lineRule="exact"/>
        <w:ind w:left="0" w:right="0" w:firstLine="576"/>
        <w:jc w:val="left"/>
        <w:tabs>
          <w:tab w:val="right" w:leader="dot" w:pos="9936"/>
        </w:tabs>
      </w:pPr>
      <w:r>
        <w:rPr/>
        <w:t xml:space="preserve">Prior Biennia (Expenditures)</w:t>
      </w:r>
      <w:r>
        <w:tab/>
      </w:r>
      <w:r>
        <w:rPr/>
        <w:t xml:space="preserve">$6,464,000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$3,286,000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$3,399,000</w:t>
      </w:r>
    </w:p>
    <w:p>
      <w:pPr>
        <w:spacing w:before="120" w:after="0" w:line="408" w:lineRule="exact"/>
        <w:ind w:left="0" w:right="0" w:firstLine="576"/>
        <w:jc w:val="left"/>
        <w:tabs>
          <w:tab w:val="right" w:leader="dot" w:pos="9936"/>
        </w:tabs>
      </w:pPr>
      <w:r>
        <w:rPr/>
        <w:t xml:space="preserve">Prior Biennia (Expenditures)</w:t>
      </w:r>
      <w:r>
        <w:tab/>
      </w:r>
      <w:r>
        <w:rPr/>
        <w:t xml:space="preserve">$15,601,000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$4,079,000</w:t>
      </w:r>
    </w:p>
    <w:p>
      <w:pPr>
        <w:tabs>
          <w:tab w:val="right" w:leader="dot" w:pos="9936"/>
        </w:tabs>
        <w:ind w:left="0" w:right="0" w:firstLine="1440"/>
      </w:pPr>
      <w:r>
        <w:rPr/>
        <w:t xml:space="preserve">Subtotal Reappropriation</w:t>
      </w:r>
      <w:r>
        <w:tab/>
      </w:r>
      <w:r>
        <w:rPr/>
        <w:t xml:space="preserve">$8,033,000</w:t>
      </w:r>
    </w:p>
    <w:p>
      <w:pPr>
        <w:spacing w:before="120" w:after="0" w:line="408" w:lineRule="exact"/>
        <w:ind w:left="0" w:right="0" w:firstLine="576"/>
        <w:jc w:val="left"/>
        <w:tabs>
          <w:tab w:val="right" w:leader="dot" w:pos="9936"/>
        </w:tabs>
      </w:pPr>
      <w:r>
        <w:rPr/>
        <w:t xml:space="preserve">Prior Biennia (Expenditures)</w:t>
      </w:r>
      <w:r>
        <w:tab/>
      </w:r>
      <w:r>
        <w:rPr/>
        <w:t xml:space="preserve">$21,967,000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$2,960,000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$23,926,000</w:t>
      </w:r>
    </w:p>
    <w:p>
      <w:pPr>
        <w:spacing w:before="120" w:after="0" w:line="408" w:lineRule="exact"/>
        <w:ind w:left="0" w:right="0" w:firstLine="576"/>
        <w:jc w:val="left"/>
        <w:tabs>
          <w:tab w:val="right" w:leader="dot" w:pos="9936"/>
        </w:tabs>
      </w:pPr>
      <w:r>
        <w:rPr/>
        <w:t xml:space="preserve">Prior Biennia (Expenditures)</w:t>
      </w:r>
      <w:r>
        <w:tab/>
      </w:r>
      <w:r>
        <w:rPr/>
        <w:t xml:space="preserve">$4,834,000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3004, chapter 2,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$1,506,000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$2,403,000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$33,976,000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$35,054,000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tabs>
          <w:tab w:val="right" w:leader="dot" w:pos="9936"/>
        </w:tabs>
        <w:ind w:left="0" w:right="0" w:firstLine="1440"/>
      </w:pPr>
      <w:r>
        <w:rPr/>
        <w:t xml:space="preserve">TOTAL</w:t>
      </w:r>
      <w:r>
        <w:tab/>
      </w:r>
      <w:r>
        <w:rPr/>
        <w:t xml:space="preserve">$14,700,000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$15,497,000</w:t>
      </w:r>
    </w:p>
    <w:p>
      <w:pPr>
        <w:spacing w:before="120" w:after="0" w:line="408" w:lineRule="exact"/>
        <w:ind w:left="0" w:right="0" w:firstLine="576"/>
        <w:jc w:val="left"/>
        <w:tabs>
          <w:tab w:val="right" w:leader="dot" w:pos="9936"/>
        </w:tabs>
      </w:pPr>
      <w:r>
        <w:rPr/>
        <w:t xml:space="preserve">Prior Biennia (Expenditures)</w:t>
      </w:r>
      <w:r>
        <w:tab/>
      </w:r>
      <w:r>
        <w:rPr/>
        <w:t xml:space="preserve">$15,603,000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$12,203,000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rPr/>
        <w:t xml:space="preserve">$33,744,000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$5,784,000</w:t>
      </w:r>
    </w:p>
    <w:p>
      <w:pPr>
        <w:spacing w:before="120" w:after="0" w:line="408" w:lineRule="exact"/>
        <w:ind w:left="0" w:right="0" w:firstLine="576"/>
        <w:jc w:val="left"/>
        <w:tabs>
          <w:tab w:val="right" w:leader="dot" w:pos="9936"/>
        </w:tabs>
      </w:pPr>
      <w:r>
        <w:rPr/>
        <w:t xml:space="preserve">Prior Biennia (Expenditures)</w:t>
      </w:r>
      <w:r>
        <w:tab/>
      </w:r>
      <w:r>
        <w:rPr/>
        <w:t xml:space="preserve">$716,000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$2,099,000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$5,098,000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$28,007,000</w:t>
      </w:r>
    </w:p>
    <w:p>
      <w:pPr>
        <w:spacing w:before="120" w:after="0" w:line="408" w:lineRule="exact"/>
        <w:ind w:left="0" w:right="0" w:firstLine="576"/>
        <w:jc w:val="left"/>
        <w:tabs>
          <w:tab w:val="right" w:leader="dot" w:pos="9936"/>
        </w:tabs>
      </w:pPr>
      <w:r>
        <w:rPr/>
        <w:t xml:space="preserve">Prior Biennia (Expenditures)</w:t>
      </w:r>
      <w:r>
        <w:tab/>
      </w:r>
      <w:r>
        <w:rPr/>
        <w:t xml:space="preserve">$2,093,000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$45,075,000</w:t>
      </w:r>
    </w:p>
    <w:p>
      <w:pPr>
        <w:tabs>
          <w:tab w:val="right" w:leader="dot" w:pos="9936"/>
        </w:tabs>
        <w:ind w:left="0" w:right="0" w:firstLine="1440"/>
      </w:pPr>
      <w:r>
        <w:rPr/>
        <w:t xml:space="preserve">Subtotal Reappropriation</w:t>
      </w:r>
      <w:r>
        <w:tab/>
      </w:r>
      <w:r>
        <w:rPr/>
        <w:t xml:space="preserve">$55,075,000</w:t>
      </w:r>
    </w:p>
    <w:p>
      <w:pPr>
        <w:spacing w:before="120" w:after="0" w:line="408" w:lineRule="exact"/>
        <w:ind w:left="0" w:right="0" w:firstLine="576"/>
        <w:jc w:val="left"/>
        <w:tabs>
          <w:tab w:val="right" w:leader="dot" w:pos="9936"/>
        </w:tabs>
      </w:pPr>
      <w:r>
        <w:rPr/>
        <w:t xml:space="preserve">Prior Biennia (Expenditures)</w:t>
      </w:r>
      <w:r>
        <w:tab/>
      </w:r>
      <w:r>
        <w:rPr/>
        <w:t xml:space="preserve">$4,925,000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$112,599,000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Grant Program (40000108)</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3009,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reappropriation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reappropriation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$5,000,000 of the reappropriation is for the department to fund electric vehicle charging station infrastructure at state facilities for state-owned vehicles through an agreement with the department of enterprise services. The agreement must contain a requirement to provide a report to the legislative fiscal committees by December 31, 2019, to include:</w:t>
      </w:r>
    </w:p>
    <w:p>
      <w:pPr>
        <w:spacing w:before="0" w:after="0" w:line="408" w:lineRule="exact"/>
        <w:ind w:left="0" w:right="0" w:firstLine="576"/>
        <w:jc w:val="left"/>
      </w:pPr>
      <w:r>
        <w:rPr/>
        <w:t xml:space="preserve">(a) The list of state facilities that will be impacted, and for each state facility:</w:t>
      </w:r>
    </w:p>
    <w:p>
      <w:pPr>
        <w:spacing w:before="0" w:after="0" w:line="408" w:lineRule="exact"/>
        <w:ind w:left="0" w:right="0" w:firstLine="576"/>
        <w:jc w:val="left"/>
      </w:pPr>
      <w:r>
        <w:rPr/>
        <w:t xml:space="preserve">(i) How many state-owned vehicles will benefit from the infrastructure; and</w:t>
      </w:r>
    </w:p>
    <w:p>
      <w:pPr>
        <w:spacing w:before="0" w:after="0" w:line="408" w:lineRule="exact"/>
        <w:ind w:left="0" w:right="0" w:firstLine="576"/>
        <w:jc w:val="left"/>
      </w:pPr>
      <w:r>
        <w:rPr/>
        <w:t xml:space="preserve">(ii) The date when the work will be completed at each state facility;</w:t>
      </w:r>
    </w:p>
    <w:p>
      <w:pPr>
        <w:spacing w:before="0" w:after="0" w:line="408" w:lineRule="exact"/>
        <w:ind w:left="0" w:right="0" w:firstLine="576"/>
        <w:jc w:val="left"/>
      </w:pPr>
      <w:r>
        <w:rPr/>
        <w:t xml:space="preserve">(b) The total statewide count of charging stations that will be available from these funds;</w:t>
      </w:r>
    </w:p>
    <w:p>
      <w:pPr>
        <w:spacing w:before="0" w:after="0" w:line="408" w:lineRule="exact"/>
        <w:ind w:left="0" w:right="0" w:firstLine="576"/>
        <w:jc w:val="left"/>
      </w:pPr>
      <w:r>
        <w:rPr/>
        <w:t xml:space="preserve">(c) The list of state agencies that will be impacted;</w:t>
      </w:r>
    </w:p>
    <w:p>
      <w:pPr>
        <w:spacing w:before="0" w:after="0" w:line="408" w:lineRule="exact"/>
        <w:ind w:left="0" w:right="0" w:firstLine="576"/>
        <w:jc w:val="left"/>
      </w:pPr>
      <w:r>
        <w:rPr/>
        <w:t xml:space="preserve">(d) The amount of funding used for new installation compared to the amount of funding used to upgrade electrical equipment to accommodate charging station installation;</w:t>
      </w:r>
    </w:p>
    <w:p>
      <w:pPr>
        <w:spacing w:before="0" w:after="0" w:line="408" w:lineRule="exact"/>
        <w:ind w:left="0" w:right="0" w:firstLine="576"/>
        <w:jc w:val="left"/>
      </w:pPr>
      <w:r>
        <w:rPr/>
        <w:t xml:space="preserve">(e) The methodology for how the funding was distributed; and</w:t>
      </w:r>
    </w:p>
    <w:p>
      <w:pPr>
        <w:spacing w:before="0" w:after="0" w:line="408" w:lineRule="exact"/>
        <w:ind w:left="0" w:right="0" w:firstLine="576"/>
        <w:jc w:val="left"/>
      </w:pPr>
      <w:r>
        <w:rPr/>
        <w:t xml:space="preserve">(f) The amount of funding state agencies anticipate to spend in operating budget dollars, as applicable, due to this project.</w:t>
      </w:r>
    </w:p>
    <w:p>
      <w:pPr>
        <w:spacing w:before="0" w:after="0" w:line="408" w:lineRule="exact"/>
        <w:ind w:left="0" w:right="0" w:firstLine="576"/>
        <w:jc w:val="left"/>
      </w:pPr>
      <w:r>
        <w:rPr/>
        <w:t xml:space="preserve">(5) Up to $4,400,000 is for the Northwest seaport alliance for construction of shore power electrification infrastructure of Terminal 5.</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0" w:after="0" w:line="408" w:lineRule="exact"/>
        <w:ind w:left="0" w:right="0" w:firstLine="576"/>
        <w:jc w:val="left"/>
      </w:pPr>
      <w:r>
        <w:rPr/>
        <w:t xml:space="preserve">(7) The remainder of the appropriation is for scrapping and replacing pre-2007 diesel, high-polluting transit buses across the state with new electric, zero-emission buses.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$242,828,000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competitive grants to local governments implementing projects that reduce the impacts of stormwater on Washington state's waters.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$16,257,000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$33,747,000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ind w:left="0" w:right="0" w:firstLine="576"/>
        <w:jc w:val="left"/>
      </w:pPr>
      <w:r>
        <w:rPr/>
        <w:t xml:space="preserve">The appropriation in this section is subject to the following conditions and limitations: $400,000 is provided solely for the department of ecology to continue the characterization of perfluoroalkyl and polyfluoroalkyl (PFAS) chemicals in source areas that impact the Issaquah valley aquifer and to design a pilot corrective action cleanup plan. This work shall be done in coordination with the local municipality and fire and rescue agency. The pilot plan shall help inform the development of statewide regulations for this contaminant.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$404,000,000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$8,966,000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$951,000</w:t>
      </w:r>
    </w:p>
    <w:p>
      <w:pPr>
        <w:spacing w:before="120" w:after="0" w:line="408" w:lineRule="exact"/>
        <w:ind w:left="0" w:right="0" w:firstLine="576"/>
        <w:jc w:val="left"/>
        <w:tabs>
          <w:tab w:val="right" w:leader="dot" w:pos="9936"/>
        </w:tabs>
      </w:pPr>
      <w:r>
        <w:rPr/>
        <w:t xml:space="preserve">Prior Biennia (Expenditures)</w:t>
      </w:r>
      <w:r>
        <w:tab/>
      </w:r>
      <w:r>
        <w:rPr/>
        <w:t xml:space="preserve">$1,274,000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$13,558,000</w:t>
      </w:r>
    </w:p>
    <w:p>
      <w:pPr>
        <w:spacing w:before="120" w:after="0" w:line="408" w:lineRule="exact"/>
        <w:ind w:left="0" w:right="0" w:firstLine="576"/>
        <w:jc w:val="left"/>
        <w:tabs>
          <w:tab w:val="right" w:leader="dot" w:pos="9936"/>
        </w:tabs>
      </w:pPr>
      <w:r>
        <w:rPr/>
        <w:t xml:space="preserve">Prior Biennia (Expenditures)</w:t>
      </w:r>
      <w:r>
        <w:tab/>
      </w:r>
      <w:r>
        <w:rPr/>
        <w:t xml:space="preserve">$42,000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$42,734,000</w:t>
      </w:r>
    </w:p>
    <w:p>
      <w:pPr>
        <w:spacing w:before="120" w:after="0" w:line="408" w:lineRule="exact"/>
        <w:ind w:left="0" w:right="0" w:firstLine="576"/>
        <w:jc w:val="left"/>
        <w:tabs>
          <w:tab w:val="right" w:leader="dot" w:pos="9936"/>
        </w:tabs>
      </w:pPr>
      <w:r>
        <w:rPr/>
        <w:t xml:space="preserve">Prior Biennia (Expenditures)</w:t>
      </w:r>
      <w:r>
        <w:tab/>
      </w:r>
      <w:r>
        <w:rPr/>
        <w:t xml:space="preserve">$54,266,000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$4,834,000</w:t>
      </w:r>
    </w:p>
    <w:p>
      <w:pPr>
        <w:spacing w:before="120" w:after="0" w:line="408" w:lineRule="exact"/>
        <w:ind w:left="0" w:right="0" w:firstLine="576"/>
        <w:jc w:val="left"/>
        <w:tabs>
          <w:tab w:val="right" w:leader="dot" w:pos="9936"/>
        </w:tabs>
      </w:pPr>
      <w:r>
        <w:rPr/>
        <w:t xml:space="preserve">Prior Biennia (Expenditures)</w:t>
      </w:r>
      <w:r>
        <w:tab/>
      </w:r>
      <w:r>
        <w:rPr/>
        <w:t xml:space="preserve">$45,166,000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$3,683,000</w:t>
      </w:r>
    </w:p>
    <w:p>
      <w:pPr>
        <w:spacing w:before="120" w:after="0" w:line="408" w:lineRule="exact"/>
        <w:ind w:left="0" w:right="0" w:firstLine="576"/>
        <w:jc w:val="left"/>
        <w:tabs>
          <w:tab w:val="right" w:leader="dot" w:pos="9936"/>
        </w:tabs>
      </w:pPr>
      <w:r>
        <w:rPr/>
        <w:t xml:space="preserve">Prior Biennia (Expenditures)</w:t>
      </w:r>
      <w:r>
        <w:tab/>
      </w:r>
      <w:r>
        <w:rPr/>
        <w:t xml:space="preserve">$6,317,000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$229,000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rPr/>
        <w:t xml:space="preserve">$458,000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$151,000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$4,793,000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$4,200,000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$1,493,000</w:t>
      </w:r>
    </w:p>
    <w:p>
      <w:pPr>
        <w:spacing w:before="120" w:after="0" w:line="408" w:lineRule="exact"/>
        <w:ind w:left="0" w:right="0" w:firstLine="576"/>
        <w:jc w:val="left"/>
        <w:tabs>
          <w:tab w:val="right" w:leader="dot" w:pos="9936"/>
        </w:tabs>
      </w:pPr>
      <w:r>
        <w:rPr/>
        <w:t xml:space="preserve">Prior Biennia (Expenditures)</w:t>
      </w:r>
      <w:r>
        <w:tab/>
      </w:r>
      <w:r>
        <w:rPr/>
        <w:t xml:space="preserve">$1,061,000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$1,086,000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$647,000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$1,981,000</w:t>
      </w:r>
    </w:p>
    <w:p>
      <w:pPr>
        <w:spacing w:before="120" w:after="0" w:line="408" w:lineRule="exact"/>
        <w:ind w:left="0" w:right="0" w:firstLine="576"/>
        <w:jc w:val="left"/>
        <w:tabs>
          <w:tab w:val="right" w:leader="dot" w:pos="9936"/>
        </w:tabs>
      </w:pPr>
      <w:r>
        <w:rPr/>
        <w:t xml:space="preserve">Prior Biennia (Expenditures)</w:t>
      </w:r>
      <w:r>
        <w:tab/>
      </w:r>
      <w:r>
        <w:rPr/>
        <w:t xml:space="preserve">$2,610,000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$2,226,000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Lake Consolidated Park Access (40000160)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0" w:after="0" w:line="408" w:lineRule="exact"/>
        <w:ind w:left="0" w:right="0" w:firstLine="576"/>
        <w:jc w:val="left"/>
        <w:tabs>
          <w:tab w:val="right" w:leader="dot" w:pos="9936"/>
        </w:tabs>
      </w:pPr>
      <w:r>
        <w:rPr/>
        <w:t xml:space="preserve">Prior Biennia (Expenditures)</w:t>
      </w:r>
      <w:r>
        <w:tab/>
      </w:r>
      <w:r>
        <w:rPr/>
        <w:t xml:space="preserve">$2,295,000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$900,000</w:t>
      </w:r>
    </w:p>
    <w:p>
      <w:pPr>
        <w:tabs>
          <w:tab w:val="right" w:leader="dot" w:pos="9936"/>
        </w:tabs>
        <w:ind w:left="0" w:right="0" w:firstLine="1440"/>
      </w:pPr>
      <w:r>
        <w:rPr/>
        <w:t xml:space="preserve">TOTAL</w:t>
      </w:r>
      <w:r>
        <w:tab/>
      </w:r>
      <w:r>
        <w:rPr/>
        <w:t xml:space="preserve">$1,192,000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$7,844,000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$5,190,000</w:t>
      </w:r>
    </w:p>
    <w:p>
      <w:pPr>
        <w:spacing w:before="0" w:after="0" w:line="408" w:lineRule="exact"/>
        <w:ind w:left="0" w:right="0" w:firstLine="576"/>
        <w:jc w:val="left"/>
        <w:tabs>
          <w:tab w:val="right" w:leader="dot" w:pos="9936"/>
        </w:tabs>
      </w:pPr>
      <w:r>
        <w:rPr/>
        <w:t xml:space="preserve">Prior Biennia (Expenditures)</w:t>
      </w:r>
      <w:r>
        <w:tab/>
      </w:r>
      <w:r>
        <w:rPr/>
        <w:t xml:space="preserve">$726,000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$2,973,000</w:t>
      </w:r>
    </w:p>
    <w:p>
      <w:pPr>
        <w:tabs>
          <w:tab w:val="right" w:leader="dot" w:pos="9936"/>
        </w:tabs>
        <w:ind w:left="0" w:right="0" w:firstLine="1440"/>
      </w:pPr>
      <w:r>
        <w:rPr/>
        <w:t xml:space="preserve">Subtotal Reappropriation</w:t>
      </w:r>
      <w:r>
        <w:tab/>
      </w:r>
      <w:r>
        <w:rPr/>
        <w:t xml:space="preserve">$20,112,000</w:t>
      </w:r>
    </w:p>
    <w:p>
      <w:pPr>
        <w:spacing w:before="120" w:after="0" w:line="408" w:lineRule="exact"/>
        <w:ind w:left="0" w:right="0" w:firstLine="576"/>
        <w:jc w:val="left"/>
        <w:tabs>
          <w:tab w:val="right" w:leader="dot" w:pos="9936"/>
        </w:tabs>
      </w:pPr>
      <w:r>
        <w:rPr/>
        <w:t xml:space="preserve">Prior Biennia (Expenditures)</w:t>
      </w:r>
      <w:r>
        <w:tab/>
      </w:r>
      <w:r>
        <w:rPr/>
        <w:t xml:space="preserve">$46,388,000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$191,000</w:t>
      </w:r>
    </w:p>
    <w:p>
      <w:pPr>
        <w:spacing w:before="120" w:after="0" w:line="408" w:lineRule="exact"/>
        <w:ind w:left="0" w:right="0" w:firstLine="576"/>
        <w:jc w:val="left"/>
        <w:tabs>
          <w:tab w:val="right" w:leader="dot" w:pos="9936"/>
        </w:tabs>
      </w:pPr>
      <w:r>
        <w:rPr/>
        <w:t xml:space="preserve">Prior Biennia (Expenditures)</w:t>
      </w:r>
      <w:r>
        <w:tab/>
      </w:r>
      <w:r>
        <w:rPr/>
        <w:t xml:space="preserve">$14,019,000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and Off-Road Vehicle Activities</w:t>
      </w:r>
    </w:p>
    <w:p>
      <w:pPr>
        <w:spacing w:before="0" w:after="0" w:line="408" w:lineRule="exact"/>
        <w:ind w:left="0" w:right="0" w:firstLine="1152"/>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$1,494,000</w:t>
      </w:r>
    </w:p>
    <w:p>
      <w:pPr>
        <w:spacing w:before="120" w:after="0" w:line="408" w:lineRule="exact"/>
        <w:ind w:left="0" w:right="0" w:firstLine="576"/>
        <w:jc w:val="left"/>
        <w:tabs>
          <w:tab w:val="right" w:leader="dot" w:pos="9936"/>
        </w:tabs>
      </w:pPr>
      <w:r>
        <w:rPr/>
        <w:t xml:space="preserve">Prior Biennia (Expenditures)</w:t>
      </w:r>
      <w:r>
        <w:tab/>
      </w:r>
      <w:r>
        <w:rPr/>
        <w:t xml:space="preserve">$8,506,000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$11,775,000</w:t>
      </w:r>
    </w:p>
    <w:p>
      <w:pPr>
        <w:tabs>
          <w:tab w:val="right" w:leader="dot" w:pos="9936"/>
        </w:tabs>
        <w:ind w:left="0" w:right="0" w:firstLine="1440"/>
      </w:pPr>
      <w:r>
        <w:rPr/>
        <w:t xml:space="preserve">Subtotal Reappropriation</w:t>
      </w:r>
      <w:r>
        <w:tab/>
      </w:r>
      <w:r>
        <w:rPr/>
        <w:t xml:space="preserve">$55,946,000</w:t>
      </w:r>
    </w:p>
    <w:p>
      <w:pPr>
        <w:spacing w:before="120" w:after="0" w:line="408" w:lineRule="exact"/>
        <w:ind w:left="0" w:right="0" w:firstLine="576"/>
        <w:jc w:val="left"/>
        <w:tabs>
          <w:tab w:val="right" w:leader="dot" w:pos="9936"/>
        </w:tabs>
      </w:pPr>
      <w:r>
        <w:rPr/>
        <w:t xml:space="preserve">Prior Biennia (Expenditures)</w:t>
      </w:r>
      <w:r>
        <w:tab/>
      </w:r>
      <w:r>
        <w:rPr/>
        <w:t xml:space="preserve">$13,765,000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$29,705,000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tabs>
          <w:tab w:val="right" w:leader="dot" w:pos="9936"/>
        </w:tabs>
        <w:ind w:left="0" w:right="0" w:firstLine="1440"/>
      </w:pPr>
      <w:r>
        <w:rPr/>
        <w:t xml:space="preserve">Subtotal Reappropriation</w:t>
      </w:r>
      <w:r>
        <w:tab/>
      </w:r>
      <w:r>
        <w:rPr/>
        <w:t xml:space="preserve">$64,514,000</w:t>
      </w:r>
    </w:p>
    <w:p>
      <w:pPr>
        <w:spacing w:before="120" w:after="0" w:line="408" w:lineRule="exact"/>
        <w:ind w:left="0" w:right="0" w:firstLine="576"/>
        <w:jc w:val="left"/>
        <w:tabs>
          <w:tab w:val="right" w:leader="dot" w:pos="9936"/>
        </w:tabs>
      </w:pPr>
      <w:r>
        <w:rPr/>
        <w:t xml:space="preserve">Prior Biennia (Expenditures)</w:t>
      </w:r>
      <w:r>
        <w:tab/>
      </w:r>
      <w:r>
        <w:rPr/>
        <w:t xml:space="preserve">$15,486,000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$11,352,000</w:t>
      </w:r>
    </w:p>
    <w:p>
      <w:pPr>
        <w:spacing w:before="120" w:after="0" w:line="408" w:lineRule="exact"/>
        <w:ind w:left="0" w:right="0" w:firstLine="576"/>
        <w:jc w:val="left"/>
        <w:tabs>
          <w:tab w:val="right" w:leader="dot" w:pos="9936"/>
        </w:tabs>
      </w:pPr>
      <w:r>
        <w:rPr/>
        <w:t xml:space="preserve">Prior Biennia (Expenditures)</w:t>
      </w:r>
      <w:r>
        <w:tab/>
      </w:r>
      <w:r>
        <w:rPr/>
        <w:t xml:space="preserve">$1,843,000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$6,315,000</w:t>
      </w:r>
    </w:p>
    <w:p>
      <w:pPr>
        <w:spacing w:before="120" w:after="0" w:line="408" w:lineRule="exact"/>
        <w:ind w:left="0" w:right="0" w:firstLine="576"/>
        <w:jc w:val="left"/>
        <w:tabs>
          <w:tab w:val="right" w:leader="dot" w:pos="9936"/>
        </w:tabs>
      </w:pPr>
      <w:r>
        <w:rPr/>
        <w:t xml:space="preserve">Prior Biennia (Expenditures)</w:t>
      </w:r>
      <w:r>
        <w:tab/>
      </w:r>
      <w:r>
        <w:rPr/>
        <w:t xml:space="preserve">$1,685,000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$4,283,000</w:t>
      </w:r>
    </w:p>
    <w:p>
      <w:pPr>
        <w:spacing w:before="120" w:after="0" w:line="408" w:lineRule="exact"/>
        <w:ind w:left="0" w:right="0" w:firstLine="576"/>
        <w:jc w:val="left"/>
        <w:tabs>
          <w:tab w:val="right" w:leader="dot" w:pos="9936"/>
        </w:tabs>
      </w:pPr>
      <w:r>
        <w:rPr/>
        <w:t xml:space="preserve">Prior Biennia (Expenditures)</w:t>
      </w:r>
      <w:r>
        <w:tab/>
      </w:r>
      <w:r>
        <w:rPr/>
        <w:t xml:space="preserve">$717,000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2019-300S, developed March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$40,500,000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$40,500,000</w:t>
      </w:r>
    </w:p>
    <w:p>
      <w:pPr>
        <w:tabs>
          <w:tab w:val="right" w:leader="dot" w:pos="9936"/>
        </w:tabs>
        <w:ind w:left="0" w:right="0" w:firstLine="1440"/>
      </w:pPr>
      <w:r>
        <w:rPr/>
        <w:t xml:space="preserve">Subtotal Appropriation</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2019-301S, developed March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0" w:after="0" w:line="408" w:lineRule="exact"/>
        <w:ind w:left="0" w:right="0" w:firstLine="576"/>
        <w:jc w:val="left"/>
      </w:pPr>
      <w:r>
        <w:rPr/>
        <w:t xml:space="preserve">The appropriation in this section is subject to the following conditions and limitations: Funding amounts include Puget Sound Acquisition and Restoration Local Grants, the Middle Fork Nooksack Diversion Dam Removal, and Riverbend Floodplain Restoration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2019-302S, developed March 27, 2019.</w:t>
      </w:r>
    </w:p>
    <w:p>
      <w:pPr>
        <w:spacing w:before="0" w:after="0" w:line="408" w:lineRule="exact"/>
        <w:ind w:left="0" w:right="0" w:firstLine="576"/>
        <w:jc w:val="left"/>
      </w:pPr>
      <w:r>
        <w:rPr/>
        <w:t xml:space="preserve">(2) The agency may retain a portion of the funds appropriated in this section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$62,190,000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2019-303S, developed March 27, 2019.</w:t>
      </w:r>
    </w:p>
    <w:p>
      <w:pPr>
        <w:spacing w:before="0" w:after="0" w:line="408" w:lineRule="exact"/>
        <w:ind w:left="0" w:right="0" w:firstLine="576"/>
        <w:jc w:val="left"/>
      </w:pPr>
      <w:r>
        <w:rPr/>
        <w:t xml:space="preserve">(2) The board may retain up to three percent of the funds appropriated in this section for its administration. The office may retain up to two percent of the funds appropriated in this section for its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$13,780,000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$15,117,000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implementation of Second Substitute Senate Bill No. 5873 (community forests pilot), including the following list of projects:</w:t>
      </w:r>
    </w:p>
    <w:p>
      <w:pPr>
        <w:spacing w:before="0" w:after="0" w:line="408" w:lineRule="exact"/>
        <w:ind w:left="0" w:right="0" w:firstLine="576"/>
        <w:jc w:val="left"/>
        <w:tabs>
          <w:tab w:val="right" w:leader="dot" w:pos="9936"/>
        </w:tabs>
      </w:pPr>
      <w:r>
        <w:rPr/>
        <w:t xml:space="preserve">Nason Ridge Community Forest</w:t>
      </w:r>
      <w:r>
        <w:tab/>
      </w:r>
      <w:r>
        <w:rPr/>
        <w:t xml:space="preserve">$4,973,000</w:t>
      </w:r>
    </w:p>
    <w:p>
      <w:pPr>
        <w:spacing w:before="0" w:after="0" w:line="408" w:lineRule="exact"/>
        <w:ind w:left="0" w:right="0" w:firstLine="576"/>
        <w:jc w:val="left"/>
        <w:tabs>
          <w:tab w:val="right" w:leader="dot" w:pos="9936"/>
        </w:tabs>
      </w:pPr>
      <w:r>
        <w:rPr/>
        <w:t xml:space="preserve">Mt. Adams Community Forest, Outlet Creek Tract</w:t>
      </w:r>
      <w:r>
        <w:tab/>
      </w:r>
      <w:r>
        <w:rPr/>
        <w:t xml:space="preserve">$213,000</w:t>
      </w:r>
    </w:p>
    <w:p>
      <w:pPr>
        <w:spacing w:before="0" w:after="0" w:line="408" w:lineRule="exact"/>
        <w:ind w:left="0" w:right="0" w:firstLine="576"/>
        <w:jc w:val="left"/>
        <w:tabs>
          <w:tab w:val="right" w:leader="dot" w:pos="9936"/>
        </w:tabs>
      </w:pPr>
      <w:r>
        <w:rPr/>
        <w:t xml:space="preserve">Gold Hill Community Forest</w:t>
      </w:r>
      <w:r>
        <w:tab/>
      </w:r>
      <w:r>
        <w:rPr/>
        <w:t xml:space="preserve">$676,000</w:t>
      </w:r>
    </w:p>
    <w:p>
      <w:pPr>
        <w:spacing w:before="0" w:after="0" w:line="408" w:lineRule="exact"/>
        <w:ind w:left="0" w:right="0" w:firstLine="576"/>
        <w:jc w:val="left"/>
      </w:pPr>
      <w:r>
        <w:rPr/>
        <w:t xml:space="preserve">The office may retain up to four percent of the appropriation for administrative costs. If the bill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tabs>
          <w:tab w:val="right" w:leader="dot" w:pos="9936"/>
        </w:tabs>
        <w:ind w:left="0" w:right="0" w:firstLine="1440"/>
      </w:pPr>
      <w:r>
        <w:rPr/>
        <w:t xml:space="preserve">Subtotal Reappropriation</w:t>
      </w:r>
      <w:r>
        <w:tab/>
      </w:r>
      <w:r>
        <w:rPr/>
        <w:t xml:space="preserve">$3,065,000</w:t>
      </w:r>
    </w:p>
    <w:p>
      <w:pPr>
        <w:spacing w:before="120" w:after="0" w:line="408" w:lineRule="exact"/>
        <w:ind w:left="0" w:right="0" w:firstLine="576"/>
        <w:jc w:val="left"/>
        <w:tabs>
          <w:tab w:val="right" w:leader="dot" w:pos="9936"/>
        </w:tabs>
      </w:pPr>
      <w:r>
        <w:rPr/>
        <w:t xml:space="preserve">Prior Biennia (Expenditures)</w:t>
      </w:r>
      <w:r>
        <w:tab/>
      </w:r>
      <w:r>
        <w:rPr/>
        <w:t xml:space="preserve">$3,810,000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Funding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rPr/>
        <w:t xml:space="preserve">$2,548,000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$3,377,000</w:t>
      </w:r>
    </w:p>
    <w:p>
      <w:pPr>
        <w:spacing w:before="120" w:after="0" w:line="408" w:lineRule="exact"/>
        <w:ind w:left="0" w:right="0" w:firstLine="576"/>
        <w:jc w:val="left"/>
        <w:tabs>
          <w:tab w:val="right" w:leader="dot" w:pos="9936"/>
        </w:tabs>
      </w:pPr>
      <w:r>
        <w:rPr/>
        <w:t xml:space="preserve">Prior Biennia (Expenditures)</w:t>
      </w:r>
      <w:r>
        <w:tab/>
      </w:r>
      <w:r>
        <w:rPr/>
        <w:t xml:space="preserve">$623,000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$9,749,000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$1,400,000</w:t>
      </w:r>
    </w:p>
    <w:p>
      <w:pPr>
        <w:tabs>
          <w:tab w:val="right" w:leader="dot" w:pos="9936"/>
        </w:tabs>
        <w:ind w:left="0" w:right="0" w:firstLine="1440"/>
      </w:pPr>
      <w:r>
        <w:rPr/>
        <w:t xml:space="preserve">TOTAL</w:t>
      </w:r>
      <w:r>
        <w:tab/>
      </w:r>
      <w:r>
        <w:rPr/>
        <w:t xml:space="preserve">$12,642,000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$2,306,000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$5,540,000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$11,804,000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$16,440,000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to be spent in concert with, where applicable, the co-management agreements between the department of fish and wildlife and treaty tribes.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$13,788,000</w:t>
      </w:r>
    </w:p>
    <w:p>
      <w:pPr>
        <w:tabs>
          <w:tab w:val="right" w:leader="dot" w:pos="9936"/>
        </w:tabs>
        <w:ind w:left="0" w:right="0" w:firstLine="1440"/>
      </w:pPr>
      <w:r>
        <w:rPr/>
        <w:t xml:space="preserve">TOTAL</w:t>
      </w:r>
      <w:r>
        <w:tab/>
      </w:r>
      <w:r>
        <w:rPr/>
        <w:t xml:space="preserve">$13,931,000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$36,352,000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$17,899,000</w:t>
      </w:r>
    </w:p>
    <w:p>
      <w:pPr>
        <w:tabs>
          <w:tab w:val="right" w:leader="dot" w:pos="9936"/>
        </w:tabs>
        <w:ind w:left="0" w:right="0" w:firstLine="1440"/>
      </w:pPr>
      <w:r>
        <w:rPr/>
        <w:t xml:space="preserve">TOTAL</w:t>
      </w:r>
      <w:r>
        <w:tab/>
      </w:r>
      <w:r>
        <w:rPr/>
        <w:t xml:space="preserve">$18,042,000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$2,670,000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$941,000</w:t>
      </w:r>
    </w:p>
    <w:p>
      <w:pPr>
        <w:spacing w:before="120" w:after="0" w:line="408" w:lineRule="exact"/>
        <w:ind w:left="0" w:right="0" w:firstLine="576"/>
        <w:jc w:val="left"/>
        <w:tabs>
          <w:tab w:val="right" w:leader="dot" w:pos="9936"/>
        </w:tabs>
      </w:pPr>
      <w:r>
        <w:rPr/>
        <w:t xml:space="preserve">Prior Biennia (Expenditures)</w:t>
      </w:r>
      <w:r>
        <w:tab/>
      </w:r>
      <w:r>
        <w:rPr/>
        <w:t xml:space="preserve">$8,589,000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$11,813,000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tabs>
          <w:tab w:val="right" w:leader="dot" w:pos="9936"/>
        </w:tabs>
        <w:ind w:left="0" w:right="0" w:firstLine="1440"/>
      </w:pPr>
      <w:r>
        <w:rPr/>
        <w:t xml:space="preserve">Subtotal Reappropriation</w:t>
      </w:r>
      <w:r>
        <w:tab/>
      </w:r>
      <w:r>
        <w:rPr/>
        <w:t xml:space="preserve">$1,489,000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$7,616,000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2019-2021 (40000007)</w:t>
      </w:r>
    </w:p>
    <w:p>
      <w:pPr>
        <w:spacing w:before="120" w:after="0" w:line="408" w:lineRule="exact"/>
        <w:ind w:left="0" w:right="0" w:firstLine="576"/>
        <w:jc w:val="left"/>
      </w:pPr>
      <w:r>
        <w:rPr/>
        <w:t xml:space="preserve">The appropriation in this section is subject to the following conditions and limitations: Within the amounts appropriated, the department must take actions necessary for the purpose of entering into a public/private partnership for the purpose of managing the Naches hatchery as a self-sustaining enterprise. The department must submit a report to the legislative fiscal committees describing its progress in achieving such a partnership by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Infrastructure Master Plan for SRKW Recovery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$7,006,000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$4,189,000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$9,939,000</w:t>
      </w:r>
    </w:p>
    <w:p>
      <w:pPr>
        <w:spacing w:before="120" w:after="0" w:line="408" w:lineRule="exact"/>
        <w:ind w:left="0" w:right="0" w:firstLine="576"/>
        <w:jc w:val="left"/>
        <w:tabs>
          <w:tab w:val="right" w:leader="dot" w:pos="9936"/>
        </w:tabs>
      </w:pPr>
      <w:r>
        <w:rPr/>
        <w:t xml:space="preserve">Prior Biennia (Expenditures)</w:t>
      </w:r>
      <w:r>
        <w:tab/>
      </w:r>
      <w:r>
        <w:rPr/>
        <w:t xml:space="preserve">$61,000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$6,111,000</w:t>
      </w:r>
    </w:p>
    <w:p>
      <w:pPr>
        <w:spacing w:before="120" w:after="0" w:line="408" w:lineRule="exact"/>
        <w:ind w:left="0" w:right="0" w:firstLine="576"/>
        <w:jc w:val="left"/>
        <w:tabs>
          <w:tab w:val="right" w:leader="dot" w:pos="9936"/>
        </w:tabs>
      </w:pPr>
      <w:r>
        <w:rPr/>
        <w:t xml:space="preserve">Prior Biennia (Expenditures)</w:t>
      </w:r>
      <w:r>
        <w:tab/>
      </w:r>
      <w:r>
        <w:rPr/>
        <w:t xml:space="preserve">$6,889,000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$1,435,000</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$3,527,000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$4,338,000</w:t>
      </w:r>
    </w:p>
    <w:p>
      <w:pPr>
        <w:tabs>
          <w:tab w:val="right" w:leader="dot" w:pos="9936"/>
        </w:tabs>
        <w:ind w:left="0" w:right="0" w:firstLine="1440"/>
      </w:pPr>
      <w:r>
        <w:rPr/>
        <w:t xml:space="preserve">Subtotal Appropriation</w:t>
      </w:r>
      <w:r>
        <w:tab/>
      </w:r>
      <w:r>
        <w:rPr/>
        <w:t xml:space="preserve">$9,300,000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2019-304S, developed March 27, 2019.</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2020,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of this act and moneys attributable to appropriations of state bond proceeds may not be expended for loans to nongovernmental entities.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2011-2013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$529,395,000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$4,594,000</w:t>
      </w:r>
    </w:p>
    <w:p>
      <w:pPr>
        <w:spacing w:before="120" w:after="0" w:line="408" w:lineRule="exact"/>
        <w:ind w:left="0" w:right="0" w:firstLine="576"/>
        <w:jc w:val="left"/>
        <w:tabs>
          <w:tab w:val="right" w:leader="dot" w:pos="9936"/>
        </w:tabs>
      </w:pPr>
      <w:r>
        <w:rPr/>
        <w:t xml:space="preserve">Prior Biennia (Expenditures)</w:t>
      </w:r>
      <w:r>
        <w:tab/>
      </w:r>
      <w:r>
        <w:rPr/>
        <w:t xml:space="preserve">$382,788,000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$509,931,000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 (Bonds)</w:t>
      </w:r>
      <w:r>
        <w:rPr>
          <w:rFonts w:ascii="Times New Roman" w:hAnsi="Times New Roman"/>
        </w:rPr>
        <w:t xml:space="preserve">—</w:t>
      </w:r>
      <w:r>
        <w:rPr/>
        <w:t xml:space="preserve">State</w:t>
      </w:r>
      <w:r>
        <w:tab/>
      </w:r>
      <w:r>
        <w:rPr/>
        <w:t xml:space="preserve">$2,691,000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$11,344,000</w:t>
      </w:r>
    </w:p>
    <w:p>
      <w:pPr>
        <w:spacing w:before="120" w:after="0" w:line="408" w:lineRule="exact"/>
        <w:ind w:left="0" w:right="0" w:firstLine="576"/>
        <w:jc w:val="left"/>
        <w:tabs>
          <w:tab w:val="right" w:leader="dot" w:pos="9936"/>
        </w:tabs>
      </w:pPr>
      <w:r>
        <w:rPr/>
        <w:t xml:space="preserve">Prior Biennia (Expenditures)</w:t>
      </w:r>
      <w:r>
        <w:tab/>
      </w:r>
      <w:r>
        <w:rPr/>
        <w:t xml:space="preserve">$1,656,000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$133,433,000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$1,020,454,000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$5,890,646,000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Study and Survey Funding Enhancement - Natural Hazards Assessment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$6,529,000</w:t>
      </w:r>
    </w:p>
    <w:p>
      <w:pPr>
        <w:tabs>
          <w:tab w:val="right" w:leader="dot" w:pos="9936"/>
        </w:tabs>
        <w:ind w:left="0" w:right="0" w:firstLine="1440"/>
      </w:pPr>
      <w:r>
        <w:rPr/>
        <w:t xml:space="preserve">TOTAL</w:t>
      </w:r>
      <w:r>
        <w:tab/>
      </w:r>
      <w:r>
        <w:rPr/>
        <w:t xml:space="preserve">$7,529,000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superintendent to provide competitive grants to districts to purchase and install equipment that expands career connected learning opportunities.</w:t>
      </w:r>
    </w:p>
    <w:p>
      <w:pPr>
        <w:spacing w:before="0" w:after="0" w:line="408" w:lineRule="exact"/>
        <w:ind w:left="0" w:right="0" w:firstLine="576"/>
        <w:jc w:val="left"/>
      </w:pPr>
      <w:r>
        <w:rPr/>
        <w:t xml:space="preserve">(2) The superintendent shall develop common criteria for providing competitive grant funding and outcomes for specific projects.</w:t>
      </w:r>
    </w:p>
    <w:p>
      <w:pPr>
        <w:spacing w:before="0" w:after="0" w:line="408" w:lineRule="exact"/>
        <w:ind w:left="0" w:right="0" w:firstLine="576"/>
        <w:jc w:val="left"/>
      </w:pPr>
      <w:r>
        <w:rPr/>
        <w:t xml:space="preserve">(3) Each grant award may not exceed $300,000 and a district may receive only one grant from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$20,866,000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 Funding shall lapse for grant awards for projects that are not verified by the office of the superintendent of public instruction to be either in the design or construction phase by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$109,454,000</w:t>
      </w:r>
    </w:p>
    <w:p>
      <w:pPr>
        <w:spacing w:before="120" w:after="0" w:line="408" w:lineRule="exact"/>
        <w:ind w:left="0" w:right="0" w:firstLine="576"/>
        <w:jc w:val="left"/>
        <w:tabs>
          <w:tab w:val="right" w:leader="dot" w:pos="9936"/>
        </w:tabs>
      </w:pPr>
      <w:r>
        <w:rPr/>
        <w:t xml:space="preserve">Prior Biennia (Expenditures)</w:t>
      </w:r>
      <w:r>
        <w:tab/>
      </w:r>
      <w:r>
        <w:rPr/>
        <w:t xml:space="preserve">$125,046,000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$1,620,000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Financial Assistance Percentage Enhancement (92000138)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implementation of Engrossed Substitute Senate Bill No. 5853 (school construction). If the bill is not enacted by June 30, 2019,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$1,000,000 of the appropriation is provided solely for planning grants as specified in Second Substitute Senate Bill No. 5572 (school modernization grants). If the bill is not enacted by June 30, 2019, the amount provided in this subsection shall lapse.</w:t>
      </w:r>
    </w:p>
    <w:p>
      <w:pPr>
        <w:spacing w:before="0" w:after="0" w:line="408" w:lineRule="exact"/>
        <w:ind w:left="0" w:right="0" w:firstLine="576"/>
        <w:jc w:val="left"/>
      </w:pPr>
      <w:r>
        <w:rPr/>
        <w:t xml:space="preserve">(2) $22,000,000 of the appropriation is provided solely for construction projects in small rural districts, with total enrollments of less than one thousand students, where the school facility does not need to be replaced and does not require an extensive modernization but does have significant building system deficiencies. No individual school district may receive a grant that exceeds $5,000,000. The office of the superintendent of public instruction shall use an expedited grant application process in selecting the grant recipients funded by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the Laser Interferometer Gravitational-Wave Observatory (LIGO) STEM Observatory in Richland,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2017-2019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2019-2021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w:t>
      </w:r>
    </w:p>
    <w:p>
      <w:pPr>
        <w:tabs>
          <w:tab w:val="right" w:leader="dot" w:pos="9936"/>
        </w:tabs>
        <w:ind w:left="0" w:right="0" w:firstLine="1440"/>
      </w:pPr>
      <w:r>
        <w:rPr/>
        <w:t xml:space="preserve">TOTAL</w:t>
      </w:r>
      <w:r>
        <w:tab/>
      </w:r>
      <w:r>
        <w:rPr/>
        <w:t xml:space="preserve">$3,380,000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$786,000</w:t>
      </w:r>
    </w:p>
    <w:p>
      <w:pPr>
        <w:spacing w:before="120" w:after="0" w:line="408" w:lineRule="exact"/>
        <w:ind w:left="0" w:right="0" w:firstLine="576"/>
        <w:jc w:val="left"/>
        <w:tabs>
          <w:tab w:val="right" w:leader="dot" w:pos="9936"/>
        </w:tabs>
      </w:pPr>
      <w:r>
        <w:rPr/>
        <w:t xml:space="preserve">Prior Biennia (Expenditures)</w:t>
      </w:r>
      <w:r>
        <w:tab/>
      </w:r>
      <w:r>
        <w:rPr/>
        <w:t xml:space="preserve">$214,000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and Cascadia College shall be tenants in common of the building constructed with this appropriation and shall have joint, equal, and undivided authority in the governance of the design, construction, and operation of the building.</w:t>
      </w:r>
    </w:p>
    <w:p>
      <w:pPr>
        <w:spacing w:before="0" w:after="0" w:line="408" w:lineRule="exact"/>
        <w:ind w:left="0" w:right="0" w:firstLine="576"/>
        <w:jc w:val="left"/>
      </w:pPr>
      <w:r>
        <w:rPr/>
        <w:t xml:space="preserve">(2) Half of the assignable space constructed with this appropriation shall be designed for and used exclusively by Cascadia College. Cascadia shall pay no rent or operations and maintenance expenses to the University of Washington for the space constructed with this appropriation.</w:t>
      </w:r>
    </w:p>
    <w:p>
      <w:pPr>
        <w:spacing w:before="0" w:after="0" w:line="408" w:lineRule="exact"/>
        <w:ind w:left="0" w:right="0" w:firstLine="576"/>
        <w:jc w:val="left"/>
      </w:pPr>
      <w:r>
        <w:rPr/>
        <w:t xml:space="preserve">(3) $2,343,000 of the appropriation in this section is provided solely for Cascadia College for equipment and project management.</w:t>
      </w:r>
    </w:p>
    <w:p>
      <w:pPr>
        <w:spacing w:before="0" w:after="0" w:line="408" w:lineRule="exact"/>
        <w:ind w:left="0" w:right="0" w:firstLine="576"/>
        <w:jc w:val="left"/>
      </w:pPr>
      <w:r>
        <w:rPr/>
        <w:t xml:space="preserve">(4)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(5) The building must be built using sustainable building standards as defined in section 7009,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$75,938,000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2017-2019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$19,975,000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2019-2021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$47,466,000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Hospital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planning and reporting pursuant to Engrossed Second Substitute House Bill No. 1593 (UW behavioral health campus). If the bill is not enacted by June 30, 2019, the appropriation in this section shall lapse.</w:t>
      </w:r>
    </w:p>
    <w:p>
      <w:pPr>
        <w:spacing w:before="0" w:after="0" w:line="408" w:lineRule="exact"/>
        <w:ind w:left="0" w:right="0" w:firstLine="576"/>
        <w:jc w:val="left"/>
      </w:pPr>
      <w:r>
        <w:rPr/>
        <w:t xml:space="preserve">(2) If Substitute Senate Bill No. 5537 (behavioral health facilities) is not enacted by June 30, 2019, and ratified by the people by December 5, 2019, then the community behavioral health account appropriation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Community Behavioral Health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$181,000,000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$10,500,000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$6,200,000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 Ed./Research Center I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$26,213,000</w:t>
      </w:r>
    </w:p>
    <w:p>
      <w:pPr>
        <w:spacing w:before="120" w:after="0" w:line="408" w:lineRule="exact"/>
        <w:ind w:left="0" w:right="0" w:firstLine="576"/>
        <w:jc w:val="left"/>
        <w:tabs>
          <w:tab w:val="right" w:leader="dot" w:pos="9936"/>
        </w:tabs>
      </w:pPr>
      <w:r>
        <w:rPr/>
        <w:t xml:space="preserve">Prior Biennia (Expenditures)</w:t>
      </w:r>
      <w:r>
        <w:tab/>
      </w:r>
      <w:r>
        <w:rPr/>
        <w:t xml:space="preserve">$32,887,000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$5,328,000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$93,000,000</w:t>
      </w:r>
    </w:p>
    <w:p>
      <w:pPr>
        <w:tabs>
          <w:tab w:val="right" w:leader="dot" w:pos="9936"/>
        </w:tabs>
        <w:ind w:left="0" w:right="0" w:firstLine="1440"/>
      </w:pPr>
      <w:r>
        <w:rPr/>
        <w:t xml:space="preserve">TOTAL</w:t>
      </w:r>
      <w:r>
        <w:tab/>
      </w:r>
      <w:r>
        <w:rPr/>
        <w:t xml:space="preserve">$98,328,000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$177,000,000</w:t>
      </w:r>
    </w:p>
    <w:p>
      <w:pPr>
        <w:tabs>
          <w:tab w:val="right" w:leader="dot" w:pos="9936"/>
        </w:tabs>
        <w:ind w:left="0" w:right="0" w:firstLine="1440"/>
      </w:pPr>
      <w:r>
        <w:rPr/>
        <w:t xml:space="preserve">TOTAL</w:t>
      </w:r>
      <w:r>
        <w:tab/>
      </w:r>
      <w:r>
        <w:rPr/>
        <w:t xml:space="preserve">$198,400,000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$17,200,000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$111,775,000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$36,452,000</w:t>
      </w:r>
    </w:p>
    <w:p>
      <w:pPr>
        <w:tabs>
          <w:tab w:val="right" w:leader="dot" w:pos="9936"/>
        </w:tabs>
        <w:ind w:left="0" w:right="0" w:firstLine="1440"/>
      </w:pPr>
      <w:r>
        <w:rPr/>
        <w:t xml:space="preserve">TOTAL</w:t>
      </w:r>
      <w:r>
        <w:tab/>
      </w:r>
      <w:r>
        <w:rPr/>
        <w:t xml:space="preserve">$43,452,000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$66,900,000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$2,691,000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$3,175,000</w:t>
      </w:r>
    </w:p>
    <w:p>
      <w:pPr>
        <w:tabs>
          <w:tab w:val="right" w:leader="dot" w:pos="9936"/>
        </w:tabs>
        <w:ind w:left="0" w:right="0" w:firstLine="1440"/>
      </w:pPr>
      <w:r>
        <w:rPr/>
        <w:t xml:space="preserve">Subtotal Appropriation</w:t>
      </w:r>
      <w:r>
        <w:tab/>
      </w:r>
      <w:r>
        <w:rPr/>
        <w:t xml:space="preserve">$5,866,000</w:t>
      </w:r>
    </w:p>
    <w:p>
      <w:pPr>
        <w:spacing w:before="120" w:after="0" w:line="408" w:lineRule="exact"/>
        <w:ind w:left="0" w:right="0" w:firstLine="576"/>
        <w:jc w:val="left"/>
        <w:tabs>
          <w:tab w:val="right" w:leader="dot" w:pos="9936"/>
        </w:tabs>
      </w:pPr>
      <w:r>
        <w:rPr/>
        <w:t xml:space="preserve">Prior Biennia (Expenditures)</w:t>
      </w:r>
      <w:r>
        <w:tab/>
      </w:r>
      <w:r>
        <w:rPr/>
        <w:t xml:space="preserve">$10,348,000</w:t>
      </w:r>
    </w:p>
    <w:p>
      <w:pPr>
        <w:spacing w:before="0" w:after="0" w:line="408" w:lineRule="exact"/>
        <w:ind w:left="0" w:right="0" w:firstLine="576"/>
        <w:jc w:val="left"/>
        <w:tabs>
          <w:tab w:val="right" w:leader="dot" w:pos="9936"/>
        </w:tabs>
      </w:pPr>
      <w:r>
        <w:rPr/>
        <w:t xml:space="preserve">Future Biennia (Projected Costs)</w:t>
      </w:r>
      <w:r>
        <w:tab/>
      </w:r>
      <w:r>
        <w:rPr/>
        <w:t xml:space="preserve">$48,115,000</w:t>
      </w:r>
    </w:p>
    <w:p>
      <w:pPr>
        <w:tabs>
          <w:tab w:val="right" w:leader="dot" w:pos="9936"/>
        </w:tabs>
        <w:ind w:left="0" w:right="0" w:firstLine="1440"/>
      </w:pPr>
      <w:r>
        <w:rPr/>
        <w:t xml:space="preserve">TOTAL</w:t>
      </w:r>
      <w:r>
        <w:tab/>
      </w:r>
      <w:r>
        <w:rPr/>
        <w:t xml:space="preserve">$64,329,000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(91000034)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$2,923,000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$6,900,000</w:t>
      </w:r>
    </w:p>
    <w:p>
      <w:pPr>
        <w:tabs>
          <w:tab w:val="right" w:leader="dot" w:pos="9936"/>
        </w:tabs>
        <w:ind w:left="0" w:right="0" w:firstLine="1440"/>
      </w:pPr>
      <w:r>
        <w:rPr/>
        <w:t xml:space="preserve">TOTAL</w:t>
      </w:r>
      <w:r>
        <w:tab/>
      </w:r>
      <w:r>
        <w:rPr/>
        <w:t xml:space="preserve">$8,400,000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2017-2019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$2,079,000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2019-2021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 in this section is subject to the following conditions and limitations: The legislature intends to provide funding for both design and construction of this project in the 2021-2023 biennium.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$46,500,000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$3,554,000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$16,616,000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$7,885,000</w:t>
      </w:r>
    </w:p>
    <w:p>
      <w:pPr>
        <w:spacing w:before="120" w:after="0" w:line="408" w:lineRule="exact"/>
        <w:ind w:left="0" w:right="0" w:firstLine="576"/>
        <w:jc w:val="left"/>
        <w:tabs>
          <w:tab w:val="right" w:leader="dot" w:pos="9936"/>
        </w:tabs>
      </w:pPr>
      <w:r>
        <w:rPr/>
        <w:t xml:space="preserve">Prior Biennia (Expenditures)</w:t>
      </w:r>
      <w:r>
        <w:tab/>
      </w:r>
      <w:r>
        <w:rPr/>
        <w:t xml:space="preserve">$1,101,000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$367,000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rPr/>
        <w:t xml:space="preserve">Fort Worden Public Development Authority - Sage Arts &amp;</w:t>
      </w:r>
    </w:p>
    <w:p>
      <w:pPr>
        <w:spacing w:before="0" w:after="0" w:line="408" w:lineRule="exact"/>
        <w:ind w:left="0" w:right="0" w:firstLine="1152"/>
        <w:jc w:val="left"/>
        <w:tabs>
          <w:tab w:val="right" w:leader="dot" w:pos="9936"/>
        </w:tabs>
      </w:pPr>
      <w:r>
        <w:rPr/>
        <w:t xml:space="preserve">Ed Ctr</w:t>
      </w:r>
      <w:r>
        <w:tab/>
      </w:r>
      <w:r>
        <w:rPr/>
        <w:t xml:space="preserve">$560,000</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Program: 2019-21 (40000097)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$19,287,000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$48,403,000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$34,330,000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ind w:left="0" w:right="0" w:firstLine="576"/>
        <w:jc w:val="left"/>
        <w:tabs>
          <w:tab w:val="right" w:leader="dot" w:pos="9936"/>
        </w:tabs>
      </w:pPr>
      <w:r>
        <w:rPr/>
        <w:t xml:space="preserve">Prior Biennia (Expenditures)</w:t>
      </w:r>
      <w:r>
        <w:tab/>
      </w:r>
      <w:r>
        <w:rPr/>
        <w:t xml:space="preserve">$25,167,000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$3,480,000</w:t>
      </w:r>
    </w:p>
    <w:p>
      <w:pPr>
        <w:spacing w:before="120" w:after="0" w:line="408" w:lineRule="exact"/>
        <w:ind w:left="0" w:right="0" w:firstLine="576"/>
        <w:jc w:val="left"/>
        <w:tabs>
          <w:tab w:val="right" w:leader="dot" w:pos="9936"/>
        </w:tabs>
      </w:pPr>
      <w:r>
        <w:rPr/>
        <w:t xml:space="preserve">Prior Biennia (Expenditures)</w:t>
      </w:r>
      <w:r>
        <w:tab/>
      </w:r>
      <w:r>
        <w:rPr/>
        <w:t xml:space="preserve">$671,000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$441,000</w:t>
      </w:r>
    </w:p>
    <w:p>
      <w:pPr>
        <w:spacing w:before="120" w:after="0" w:line="408" w:lineRule="exact"/>
        <w:ind w:left="0" w:right="0" w:firstLine="576"/>
        <w:jc w:val="left"/>
        <w:tabs>
          <w:tab w:val="right" w:leader="dot" w:pos="9936"/>
        </w:tabs>
      </w:pPr>
      <w:r>
        <w:rPr/>
        <w:t xml:space="preserve">Prior Biennia (Expenditures)</w:t>
      </w:r>
      <w:r>
        <w:tab/>
      </w:r>
      <w:r>
        <w:rPr/>
        <w:t xml:space="preserve">$29,877,000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$5,494,000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$3,835,000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$12,268,000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$27,244,000</w:t>
      </w:r>
    </w:p>
    <w:p>
      <w:pPr>
        <w:spacing w:before="120" w:after="0" w:line="408" w:lineRule="exact"/>
        <w:ind w:left="0" w:right="0" w:firstLine="576"/>
        <w:jc w:val="left"/>
        <w:tabs>
          <w:tab w:val="right" w:leader="dot" w:pos="9936"/>
        </w:tabs>
      </w:pPr>
      <w:r>
        <w:rPr/>
        <w:t xml:space="preserve">Prior Biennia (Expenditures)</w:t>
      </w:r>
      <w:r>
        <w:tab/>
      </w:r>
      <w:r>
        <w:rPr/>
        <w:t xml:space="preserve">$9,530,000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$13,330,000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$14,119,000</w:t>
      </w:r>
    </w:p>
    <w:p>
      <w:pPr>
        <w:spacing w:before="120" w:after="0" w:line="408" w:lineRule="exact"/>
        <w:ind w:left="0" w:right="0" w:firstLine="576"/>
        <w:jc w:val="left"/>
        <w:tabs>
          <w:tab w:val="right" w:leader="dot" w:pos="9936"/>
        </w:tabs>
      </w:pPr>
      <w:r>
        <w:rPr/>
        <w:t xml:space="preserve">Prior Biennia (Expenditures)</w:t>
      </w:r>
      <w:r>
        <w:tab/>
      </w:r>
      <w:r>
        <w:rPr/>
        <w:t xml:space="preserve">$14,387,000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$17,490,000</w:t>
      </w:r>
    </w:p>
    <w:p>
      <w:pPr>
        <w:spacing w:before="120" w:after="0" w:line="408" w:lineRule="exact"/>
        <w:ind w:left="0" w:right="0" w:firstLine="576"/>
        <w:jc w:val="left"/>
        <w:tabs>
          <w:tab w:val="right" w:leader="dot" w:pos="9936"/>
        </w:tabs>
      </w:pPr>
      <w:r>
        <w:rPr/>
        <w:t xml:space="preserve">Prior Biennia (Expenditures)</w:t>
      </w:r>
      <w:r>
        <w:tab/>
      </w:r>
      <w:r>
        <w:rPr/>
        <w:t xml:space="preserve">$9,663,000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$230,000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$3,419,000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$35,663,000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$28,014,000</w:t>
      </w:r>
    </w:p>
    <w:p>
      <w:pPr>
        <w:tabs>
          <w:tab w:val="right" w:leader="dot" w:pos="9936"/>
        </w:tabs>
        <w:ind w:left="0" w:right="0" w:firstLine="1440"/>
      </w:pPr>
      <w:r>
        <w:rPr/>
        <w:t xml:space="preserve">TOTAL</w:t>
      </w:r>
      <w:r>
        <w:tab/>
      </w:r>
      <w:r>
        <w:rPr/>
        <w:t xml:space="preserve">$30,864,000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 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t>((</w:t>
      </w:r>
      <w:r>
        <w:rPr>
          <w:strike/>
        </w:rPr>
        <w:t xml:space="preserve">Isaacs Avenue Improvements - Phase 2 (Walla Walla)</w:t>
      </w:r>
      <w:r>
        <w:tab/>
      </w:r>
      <w:r>
        <w:rPr>
          <w:strike/>
        </w:rPr>
        <w:t xml:space="preserve">$3,962,000</w:t>
      </w:r>
      <w:r>
        <w:t>))</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t>((</w:t>
      </w:r>
      <w:r>
        <w:rPr>
          <w:strike/>
        </w:rPr>
        <w:t xml:space="preserve">Landslide Repairs (Aberdeen)</w:t>
      </w:r>
      <w:r>
        <w:tab/>
      </w:r>
      <w:r>
        <w:rPr>
          <w:strike/>
        </w:rPr>
        <w:t xml:space="preserve">$373,000</w:t>
      </w:r>
      <w:r>
        <w:t>))</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t>((</w:t>
      </w:r>
      <w:r>
        <w:rPr>
          <w:strike/>
        </w:rPr>
        <w:t xml:space="preserve">NE 10th Avenue (Clark)</w:t>
      </w:r>
      <w:r>
        <w:tab/>
      </w:r>
      <w:r>
        <w:rPr>
          <w:strike/>
        </w:rPr>
        <w:t xml:space="preserve">$10,000,000</w:t>
      </w:r>
      <w:r>
        <w:t>))</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t>((</w:t>
      </w:r>
      <w:r>
        <w:rPr>
          <w:strike/>
        </w:rPr>
        <w:t xml:space="preserve">Slater Road/Jordan Creek Fish Passage Project</w:t>
      </w:r>
    </w:p>
    <w:p>
      <w:pPr>
        <w:spacing w:before="0" w:after="0" w:line="408" w:lineRule="exact"/>
        <w:ind w:left="0" w:right="0" w:firstLine="1152"/>
        <w:jc w:val="left"/>
        <w:tabs>
          <w:tab w:val="right" w:leader="dot" w:pos="9936"/>
        </w:tabs>
      </w:pPr>
      <w:r>
        <w:rPr>
          <w:strike/>
        </w:rPr>
        <w:t xml:space="preserve">(Whatcom)</w:t>
      </w:r>
      <w:r>
        <w:tab/>
      </w:r>
      <w:r>
        <w:rPr>
          <w:strike/>
        </w:rPr>
        <w:t xml:space="preserve">$5,000,000</w:t>
      </w:r>
      <w:r>
        <w:t>))</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t>((</w:t>
      </w:r>
      <w:r>
        <w:rPr>
          <w:strike/>
        </w:rPr>
        <w:t xml:space="preserve">$1,028,000</w:t>
      </w:r>
      <w:r>
        <w:t>))</w:t>
      </w:r>
      <w:r>
        <w:rPr/>
        <w:t xml:space="preserve"> </w:t>
      </w:r>
      <w:r>
        <w:rPr>
          <w:u w:val="single"/>
        </w:rPr>
        <w:t xml:space="preserve">$480,000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$97,103,000</w:t>
      </w:r>
      <w:r>
        <w:t>))</w:t>
      </w:r>
    </w:p>
    <w:p>
      <w:pPr>
        <w:spacing w:before="0" w:after="0" w:line="408" w:lineRule="exact"/>
        <w:ind w:left="0" w:right="0" w:firstLine="0"/>
        <w:jc w:val="left"/>
        <w:tabs>
          <w:tab w:val="right" w:leader="none" w:pos="9936"/>
        </w:tabs>
      </w:pPr>
      <w:r>
        <w:tab/>
      </w:r>
      <w:r>
        <w:rPr>
          <w:u w:val="single"/>
        </w:rPr>
        <w:t xml:space="preserve">$77,220,000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$97,103,000</w:t>
      </w:r>
    </w:p>
    <w:p>
      <w:pPr>
        <w:tabs>
          <w:tab w:val="right" w:leader="none" w:pos="9936"/>
        </w:tabs>
        <w:ind w:left="0" w:right="0" w:firstLine="1440"/>
      </w:pPr>
      <w:r>
        <w:tab/>
      </w:r>
      <w:r>
        <w:rPr>
          <w:u w:val="single"/>
        </w:rPr>
        <w:t xml:space="preserve">$77,220,000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Up to</w:t>
      </w:r>
      <w:r>
        <w:rPr/>
        <w:t xml:space="preserve">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w:t>
      </w:r>
      <w:r>
        <w:rPr>
          <w:u w:val="single"/>
        </w:rPr>
        <w:t xml:space="preserve">Up to</w:t>
      </w:r>
      <w:r>
        <w:rPr/>
        <w:t xml:space="preserve">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u w:val="single"/>
        </w:rPr>
        <w:t xml:space="preserve">Centennial Connect Project (Marysville)</w:t>
      </w:r>
      <w:r>
        <w:tab/>
      </w:r>
      <w:r>
        <w:rPr>
          <w:u w:val="single"/>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$750,000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$129,799,000</w:t>
      </w:r>
      <w:r>
        <w:t>))</w:t>
      </w:r>
    </w:p>
    <w:p>
      <w:pPr>
        <w:spacing w:before="0" w:after="0" w:line="408" w:lineRule="exact"/>
        <w:ind w:left="0" w:right="0" w:firstLine="0"/>
        <w:jc w:val="left"/>
        <w:tabs>
          <w:tab w:val="right" w:leader="none" w:pos="9936"/>
        </w:tabs>
      </w:pPr>
      <w:r>
        <w:tab/>
      </w:r>
      <w:r>
        <w:rPr>
          <w:u w:val="single"/>
        </w:rPr>
        <w:t xml:space="preserve">$130,441,000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$129,799,000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$120,000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5014</w:t>
      </w:r>
      <w:r>
        <w:rPr/>
        <w:t xml:space="preserve"> (uncodified) is amended to read as follows:</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w:t>
      </w:r>
    </w:p>
    <w:p>
      <w:pPr>
        <w:tabs>
          <w:tab w:val="right" w:leader="none" w:pos="9936"/>
        </w:tabs>
        <w:ind w:left="0" w:right="0" w:firstLine="1440"/>
      </w:pPr>
      <w:r>
        <w:tab/>
      </w:r>
      <w:r>
        <w:rPr>
          <w:u w:val="single"/>
        </w:rPr>
        <w:t xml:space="preserve">$170,000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Taxable Building Construction</w:t>
      </w:r>
      <w:r>
        <w:t>))</w:t>
      </w:r>
      <w:r>
        <w:rPr/>
        <w:t xml:space="preserve"> </w:t>
      </w:r>
      <w:r>
        <w:rPr>
          <w:u w:val="single"/>
        </w:rPr>
        <w:t xml:space="preserve">Public Works Assistance</w:t>
      </w:r>
      <w:r>
        <w:rPr/>
        <w:t xml:space="preserv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w:t>
      </w:r>
      <w:r>
        <w:t>((</w:t>
      </w:r>
      <w:r>
        <w:rPr>
          <w:strike/>
        </w:rPr>
        <w:t xml:space="preserve">$10,000,000</w:t>
      </w:r>
      <w:r>
        <w:t>))</w:t>
      </w:r>
      <w:r>
        <w:rPr/>
        <w:t xml:space="preserve"> </w:t>
      </w:r>
      <w:r>
        <w:rPr>
          <w:u w:val="single"/>
        </w:rPr>
        <w:t xml:space="preserve">$10,194,000</w:t>
      </w:r>
      <w:r>
        <w:rPr/>
        <w:t xml:space="preserve">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$507,000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w:t>
      </w:r>
      <w:r>
        <w:t>((</w:t>
      </w:r>
      <w:r>
        <w:rPr>
          <w:strike/>
        </w:rPr>
        <w:t xml:space="preserve">The report must include these metrics from other states.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5040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$3,421,000</w:t>
      </w:r>
      <w:r>
        <w:t>))</w:t>
      </w:r>
    </w:p>
    <w:p>
      <w:pPr>
        <w:spacing w:before="0" w:after="0" w:line="408" w:lineRule="exact"/>
        <w:ind w:left="0" w:right="0" w:firstLine="0"/>
        <w:jc w:val="left"/>
        <w:tabs>
          <w:tab w:val="right" w:leader="none" w:pos="9936"/>
        </w:tabs>
      </w:pPr>
      <w:r>
        <w:tab/>
      </w:r>
      <w:r>
        <w:rPr>
          <w:u w:val="single"/>
        </w:rPr>
        <w:t xml:space="preserve">$296,000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$37,726,000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$41,147,000</w:t>
      </w:r>
    </w:p>
    <w:p>
      <w:pPr>
        <w:tabs>
          <w:tab w:val="right" w:leader="none" w:pos="9936"/>
        </w:tabs>
        <w:ind w:left="0" w:right="0" w:firstLine="1440"/>
      </w:pPr>
      <w:r>
        <w:tab/>
      </w:r>
      <w:r>
        <w:rPr>
          <w:u w:val="single"/>
        </w:rPr>
        <w:t xml:space="preserve">$296,000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$49,600,000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$4,000,000 is provided solely for at least two facilities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$12,700,000 is provided solely for crisis diversion or stabilization facilities that are not subject to federal funding restrictions that apply to institutions of mental diseases. At least two of the facilities must be located in King county and one must be located in Pierce county. The facility in Pierce county shall receive no less than $3,200,000;</w:t>
      </w:r>
    </w:p>
    <w:p>
      <w:pPr>
        <w:spacing w:before="0" w:after="0" w:line="408" w:lineRule="exact"/>
        <w:ind w:left="0" w:right="0" w:firstLine="576"/>
        <w:jc w:val="left"/>
      </w:pPr>
      <w:r>
        <w:rPr/>
        <w:t xml:space="preserve">(e) $12,700,000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health care authority,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or the entity that assumes the responsibilities of the behavioral health organization pursuant to RCW 71.24.380;</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or the entity that assumes the responsibilities of the behavioral health organization pursuant to RCW 71.24.380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t xml:space="preserve">(i) The funding must be used to increase capacity related to serving children and minor youth with behavioral health needs;</w:t>
      </w:r>
    </w:p>
    <w:p>
      <w:pPr>
        <w:spacing w:before="0" w:after="0" w:line="408" w:lineRule="exact"/>
        <w:ind w:left="0" w:right="0" w:firstLine="576"/>
        <w:jc w:val="left"/>
      </w:pPr>
      <w:r>
        <w:rPr/>
        <w:t xml:space="preserve">(ii) The facility is not subject to federal funding restrictions that apply to institutions of mental diseases; and</w:t>
      </w:r>
    </w:p>
    <w:p>
      <w:pPr>
        <w:spacing w:before="0" w:after="0" w:line="408" w:lineRule="exact"/>
        <w:ind w:left="0" w:right="0" w:firstLine="576"/>
        <w:jc w:val="left"/>
      </w:pPr>
      <w:r>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(h) $2,000,000 is provided solely for competitive community behavioral health grants.</w:t>
      </w:r>
    </w:p>
    <w:p>
      <w:pPr>
        <w:spacing w:before="0" w:after="0" w:line="408" w:lineRule="exact"/>
        <w:ind w:left="0" w:right="0" w:firstLine="576"/>
        <w:jc w:val="left"/>
      </w:pPr>
      <w:r>
        <w:rPr/>
        <w:t xml:space="preserve">(4) $35,276,000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North Sound Stabilization Campus (Sedro-Woolley)</w:t>
      </w:r>
      <w:r>
        <w:tab/>
      </w:r>
      <w:r>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t xml:space="preserve">Skagit Triage Expansion (Mount Vernon)</w:t>
      </w:r>
      <w:r>
        <w:tab/>
      </w:r>
      <w:r>
        <w:rPr/>
        <w:t xml:space="preserve">$326,000</w:t>
      </w:r>
    </w:p>
    <w:p>
      <w:pPr>
        <w:spacing w:before="0" w:after="0" w:line="408" w:lineRule="exact"/>
        <w:ind w:left="0" w:right="0" w:firstLine="576"/>
        <w:jc w:val="left"/>
        <w:tabs>
          <w:tab w:val="right" w:leader="dot" w:pos="9936"/>
        </w:tabs>
      </w:pPr>
      <w:r>
        <w:rPr/>
        <w:t xml:space="preserve">Spokane Jail Diversion</w:t>
      </w:r>
      <w:r>
        <w:tab/>
      </w:r>
      <w:r>
        <w:rPr/>
        <w:t xml:space="preserve">$2,400,000</w:t>
      </w:r>
    </w:p>
    <w:p>
      <w:pPr>
        <w:spacing w:before="0" w:after="0" w:line="408" w:lineRule="exact"/>
        <w:ind w:left="0" w:right="0" w:firstLine="576"/>
        <w:jc w:val="left"/>
        <w:tabs>
          <w:tab w:val="right" w:leader="dot" w:pos="9936"/>
        </w:tabs>
      </w:pPr>
      <w:r>
        <w:rPr/>
        <w:t xml:space="preserve">Tri-county Detox and Crisis Center</w:t>
      </w:r>
      <w:r>
        <w:tab/>
      </w:r>
      <w:r>
        <w:rPr/>
        <w:t xml:space="preserve">$4,000,000</w:t>
      </w:r>
    </w:p>
    <w:p>
      <w:pPr>
        <w:spacing w:before="0" w:after="0" w:line="408" w:lineRule="exact"/>
        <w:ind w:left="0" w:right="0" w:firstLine="576"/>
        <w:jc w:val="left"/>
        <w:tabs>
          <w:tab w:val="right" w:leader="dot" w:pos="9936"/>
        </w:tabs>
      </w:pPr>
      <w:r>
        <w:rPr/>
        <w:t xml:space="preserve">Toppenish Hospital</w:t>
      </w:r>
      <w:r>
        <w:tab/>
      </w:r>
      <w:r>
        <w:t>((</w:t>
      </w:r>
      <w:r>
        <w:rPr>
          <w:strike/>
        </w:rPr>
        <w:t xml:space="preserve">$1,000,000</w:t>
      </w:r>
      <w:r>
        <w:t>))</w:t>
      </w:r>
      <w:r>
        <w:rPr/>
        <w:t xml:space="preserve"> </w:t>
      </w:r>
      <w:r>
        <w:rPr>
          <w:u w:val="single"/>
        </w:rPr>
        <w:t xml:space="preserve">$500,000</w:t>
      </w:r>
    </w:p>
    <w:p>
      <w:pPr>
        <w:spacing w:before="0" w:after="0" w:line="408" w:lineRule="exact"/>
        <w:ind w:left="0" w:right="0" w:firstLine="576"/>
        <w:jc w:val="left"/>
      </w:pPr>
      <w:r>
        <w:rPr/>
        <w:t xml:space="preserve">(5) $3,000,000 is provided solely for the Evergreen treatment services building purchase, contingent on matching funds.</w:t>
      </w:r>
    </w:p>
    <w:p>
      <w:pPr>
        <w:spacing w:before="0" w:after="0" w:line="408" w:lineRule="exact"/>
        <w:ind w:left="0" w:right="0" w:firstLine="576"/>
        <w:jc w:val="left"/>
      </w:pPr>
      <w:r>
        <w:rPr/>
        <w:t xml:space="preserve">(6)(a)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(b)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(7)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$90,876,000</w:t>
      </w:r>
      <w:r>
        <w:t>))</w:t>
      </w:r>
    </w:p>
    <w:p>
      <w:pPr>
        <w:spacing w:before="0" w:after="0" w:line="408" w:lineRule="exact"/>
        <w:ind w:left="0" w:right="0" w:firstLine="0"/>
        <w:jc w:val="left"/>
        <w:tabs>
          <w:tab w:val="right" w:leader="none" w:pos="9936"/>
        </w:tabs>
      </w:pPr>
      <w:r>
        <w:tab/>
      </w:r>
      <w:r>
        <w:rPr>
          <w:u w:val="single"/>
        </w:rPr>
        <w:t xml:space="preserve">$90,376,000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$90,876,000</w:t>
      </w:r>
    </w:p>
    <w:p>
      <w:pPr>
        <w:tabs>
          <w:tab w:val="right" w:leader="none" w:pos="9936"/>
        </w:tabs>
        <w:ind w:left="0" w:right="0" w:firstLine="1440"/>
      </w:pPr>
      <w:r>
        <w:tab/>
      </w:r>
      <w:r>
        <w:rPr>
          <w:u w:val="single"/>
        </w:rPr>
        <w:t xml:space="preserve">$90,376,000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forty-nine million, six hundred thirteen thousand dollars for the 2019-2021 biennium, three hundred six million, nine hundred ninety four thousand dollars for the 2021-2023 biennium, and four hundred twenty-eight million, eight hundred ninety thousand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Western Washington University: Enter into a financing contract for up to $9,950,000 plus financing expenses and required reserves pursuant to chapter 39.94 RCW to construct a consolidated academic support services facility. The university must not increase administrative support rates to pay debt service for this financing contract.</w:t>
      </w:r>
    </w:p>
    <w:p>
      <w:pPr>
        <w:spacing w:before="0" w:after="0" w:line="408" w:lineRule="exact"/>
        <w:ind w:left="0" w:right="0" w:firstLine="576"/>
        <w:jc w:val="left"/>
      </w:pPr>
      <w:r>
        <w:rPr/>
        <w:t xml:space="preserve">(4)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(5)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(6)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(7) Office of the secretary of state: Enter into a financing contract for up to $103,143,000 plus financing expenses and required reserves pursuant to chapter 39.94 RCW to construct the library-archives building. The financial contract is provided solely for implementation of Substitute House Bill No. 2015 (library-archives building). If the bill is not enacted by June 30, 2019, the amounts provided in this subsection shall lapse.</w:t>
      </w:r>
    </w:p>
    <w:p>
      <w:pPr>
        <w:spacing w:before="0" w:after="0" w:line="408" w:lineRule="exact"/>
        <w:ind w:left="0" w:right="0" w:firstLine="576"/>
        <w:jc w:val="left"/>
      </w:pPr>
      <w:r>
        <w:rPr/>
        <w:t xml:space="preserve">(8) Washington state patrol: Enter into a financing contract for up to $7,450,000 plus financing expenses and required reserves pursuant to chapter 39.94 RCW to construct a replacement for the fire training academy burn building.</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shall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3, Laws of 2018,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is granted the authority to sell the property known as the Tacoma Rhodes complex for no less than fair market value. The price must cover appraisal costs, all debt service, all closing costs, and the cost of outstanding liabilities necessary to keep the department whole. The property consists of the broadway building, market building, and parking garage. The terms and conditions of the sale must meet the business needs of the state tenants.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w:t>
      </w:r>
      <w:r>
        <w:t>((</w:t>
      </w:r>
      <w:r>
        <w:rPr>
          <w:strike/>
        </w:rPr>
        <w:t xml:space="preserve">2015-2017</w:t>
      </w:r>
      <w:r>
        <w:t>))</w:t>
      </w:r>
      <w:r>
        <w:rPr/>
        <w:t xml:space="preserve"> </w:t>
      </w:r>
      <w:r>
        <w:rPr>
          <w:u w:val="single"/>
        </w:rPr>
        <w:t xml:space="preserve">2019-2021</w:t>
      </w:r>
      <w:r>
        <w:rPr/>
        <w:t xml:space="preserve"> fiscal biennium, the legislature may transfer from the public works assistance account to the general fund, the water pollution control revolving account [fund], and the drinking water assistance account such amounts as reflect the excess fund balance of the account.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w:t>
      </w:r>
      <w:r>
        <w:rPr>
          <w:u w:val="single"/>
        </w:rPr>
        <w:t xml:space="preserve">the department of health drinking water system repairs and consolidation program,</w:t>
      </w:r>
      <w:r>
        <w:rPr/>
        <w:t xml:space="preserve">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$300,000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SeaTac international marketplace &amp; transit-oriented community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$1,250,000</w:t>
            </w:r>
            <w:r>
              <w:t>))</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p>
        </w:tc>
        <w:tc>
          <w:tcPr>
            <w:tcW w:w="3080" w:type="dxa"/>
            <w:vAlign w:val="top"/>
            <w:tcMar>
              <w:left w:w="120"/>
            </w:tcMar>
            <w:tcMar>
              <w:right w:w="120"/>
            </w:tcMar>
            <w:tcMar>
              <w:top w:w="40"/>
            </w:tcMar>
            <w:tcMar>
              <w:bottom w:w="40"/>
            </w:tcMar>
          </w:tcPr>
          <w:p>
            <w:pPr>
              <w:spacing w:before="0" w:after="0" w:line="408" w:lineRule="exact"/>
              <w:ind w:left="0" w:right="0" w:firstLine="0"/>
              <w:jc w:val="left"/>
            </w:pP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TRANSFER SEATTLE CENTRAL.</w:t>
      </w:r>
      <w:r>
        <w:t xml:space="preserve">  </w:t>
      </w:r>
      <w:r>
        <w:rPr/>
        <w:t xml:space="preserve">If House Bill No. 1918 (community preservation auth.) is enacted by June 30, 2019, the Seattle Central College must transfer the deed of the property located at 2120 South Jackson Street, Seattle, Washington 98144, to the community preservation and development authority established in the bill. The transfer must be made by no later than June 30, 2021, once the community preservation and development authority has selected board members. The transfer must be at no cost to the community preservation and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8eff8b6874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8b551921346f3" /><Relationship Type="http://schemas.openxmlformats.org/officeDocument/2006/relationships/footer" Target="/word/footer1.xml" Id="R878eff8b687448e9" /></Relationships>
</file>