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37e9ee67e4607" /></Relationships>
</file>

<file path=word/document.xml><?xml version="1.0" encoding="utf-8"?>
<w:document xmlns:w="http://schemas.openxmlformats.org/wordprocessingml/2006/main">
  <w:body>
    <w:p>
      <w:r>
        <w:t>S-0543.1</w:t>
      </w:r>
    </w:p>
    <w:p>
      <w:pPr>
        <w:jc w:val="center"/>
      </w:pPr>
      <w:r>
        <w:t>_______________________________________________</w:t>
      </w:r>
    </w:p>
    <w:p/>
    <w:p>
      <w:pPr>
        <w:jc w:val="center"/>
      </w:pPr>
      <w:r>
        <w:rPr>
          <w:b/>
        </w:rPr>
        <w:t>SENATE BILL 5182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Darneille, Wellman, Hunt, Hasegawa, Saldaña, and Wilson, C.</w:t>
      </w:r>
    </w:p>
    <w:p/>
    <w:p>
      <w:r>
        <w:rPr>
          <w:t xml:space="preserve">Read first time 01/15/19.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 and</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scheduled at disposition,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written order that specifies: (A) The amount of restitution that remains unpaid to the original victim, excluding any public or private entity providing insurance coverage or health care coverage; (B) that the respondent may request the juvenile court record be sealed upon payment of the remaining unpaid restitution to the original victim, excluding any public or private entity providing insurance coverage or health care coverage; and (C) that the clerk of the court shall seal the respondent's juvenile court record if the respondent contacts the clerk, provides proof of payment of the remaining unpaid restitution to the original victim, excluding any public or private entity providing insurance coverage or health care coverage, and requests the juvenile record to be sealed.</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clerk of the court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of denying the request to seal a juvenile court record, the respondent may contact the clerk, provide proof of payment of the amount of restitution that remains unpaid to the individual victim, excluding any public or private entity providing insurance coverage or health care coverage, and request the record be sealed.</w:t>
      </w:r>
    </w:p>
    <w:p>
      <w:pPr>
        <w:spacing w:before="0" w:after="0" w:line="408" w:lineRule="exact"/>
        <w:ind w:left="0" w:right="0" w:firstLine="576"/>
        <w:jc w:val="left"/>
      </w:pPr>
      <w:r>
        <w:rPr>
          <w:u w:val="single"/>
        </w:rPr>
        <w:t xml:space="preserve">(iv) Within five business days of the respondent's request to seal a juvenile court record pursuant to this subsection (1)(f), the clerk of the court shall seal the respondent's juvenile court record. If the clerk of the court fails to seal the respondent's juvenile court record within five business days for any reason, then the clerk of the court shall note the matter for a court hearing pursuant to (d) of this subsection within sixty days of the respondent's request to seal, and provide the respondent written notice of the hearing mailed at least ten days prior to the hearing. If the clerk of the court fails to note the matter for a court hearing within sixty days for any reason, the respondent may bring a motion under the original cause number to administratively seal the record as set forth in (d) of this subsection.</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w:t>
      </w:r>
      <w:r>
        <w:t>((</w:t>
      </w:r>
      <w:r>
        <w:rPr>
          <w:strike/>
        </w:rPr>
        <w:t xml:space="preserve">vacate its order and findings, if any, and, subject to RCW 13.50.050(13),</w:t>
      </w:r>
      <w:r>
        <w:t>))</w:t>
      </w:r>
      <w:r>
        <w:rPr/>
        <w:t xml:space="preserve">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t>((</w:t>
      </w:r>
      <w:r>
        <w:rPr>
          <w:strike/>
        </w:rPr>
        <w:t xml:space="preserve">(d) The Washington state patrol shall ensure that the Washington state identification system provides criminal justice agencies access to sealed juvenile records information.</w:t>
      </w:r>
      <w:r>
        <w:t>))</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17e381a0879644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7cb5e5495407f" /><Relationship Type="http://schemas.openxmlformats.org/officeDocument/2006/relationships/footer" Target="/word/footer1.xml" Id="R17e381a087964406" /></Relationships>
</file>