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94f45a4a74fc0" /></Relationships>
</file>

<file path=word/document.xml><?xml version="1.0" encoding="utf-8"?>
<w:document xmlns:w="http://schemas.openxmlformats.org/wordprocessingml/2006/main">
  <w:body>
    <w:p>
      <w:r>
        <w:t>S-0526.1</w:t>
      </w:r>
    </w:p>
    <w:p>
      <w:pPr>
        <w:jc w:val="center"/>
      </w:pPr>
      <w:r>
        <w:t>_______________________________________________</w:t>
      </w:r>
    </w:p>
    <w:p/>
    <w:p>
      <w:pPr>
        <w:jc w:val="center"/>
      </w:pPr>
      <w:r>
        <w:rPr>
          <w:b/>
        </w:rPr>
        <w:t>SENATE BILL 5211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Rolfes, Hunt,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live animals to practice invasive medical procedures in paramedic training programs; amending RCW 16.52.180;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one or more paramedic training courses in Washington simulate the stress experienced by paramedics performing invasive medical procedures on patients in the field by using live pigs to practice creating emergency airways. Alternatively, human-based medical training methods, such as simulators, replicate human anatomy and allow for repetitive practice and data collection. The legislature also finds that medical simulators may be an equally effective training method to using live tissue models given advances in simulator technology. One Canadian armed forces study of medical technicians found no difference in performance between medics trained on simulators versus live tissue models. The legislature intends to encourage the use of inanimate human-based training methods and prohibit the use of live animals to practice invasive medical procedures in paramedic training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u w:val="single"/>
        </w:rPr>
        <w:t xml:space="preserve">(1)</w:t>
      </w:r>
      <w:r>
        <w:rPr/>
        <w:t xml:space="preserve"> No part of this chapter shall be deemed to interfere with any of the laws of this state known as the "game laws," nor be deemed to interfere with the right to destroy any venomous reptile or any known as dangerous to life, limb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Pr>
        <w:spacing w:before="0" w:after="0" w:line="408" w:lineRule="exact"/>
        <w:ind w:left="0" w:right="0" w:firstLine="576"/>
        <w:jc w:val="left"/>
      </w:pPr>
      <w:r>
        <w:rPr>
          <w:u w:val="single"/>
        </w:rPr>
        <w:t xml:space="preserve">(2)(a) By July 1, 2022, all paramedic training programs in the state of Washington training individuals in the medical treatment of persons may:</w:t>
      </w:r>
    </w:p>
    <w:p>
      <w:pPr>
        <w:spacing w:before="0" w:after="0" w:line="408" w:lineRule="exact"/>
        <w:ind w:left="0" w:right="0" w:firstLine="576"/>
        <w:jc w:val="left"/>
      </w:pPr>
      <w:r>
        <w:rPr>
          <w:u w:val="single"/>
        </w:rPr>
        <w:t xml:space="preserve">(i) Only use human-based training methods; and</w:t>
      </w:r>
    </w:p>
    <w:p>
      <w:pPr>
        <w:spacing w:before="0" w:after="0" w:line="408" w:lineRule="exact"/>
        <w:ind w:left="0" w:right="0" w:firstLine="576"/>
        <w:jc w:val="left"/>
      </w:pPr>
      <w:r>
        <w:rPr>
          <w:u w:val="single"/>
        </w:rPr>
        <w:t xml:space="preserve">(ii) Not use pigs or other live animals.</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"Human-based training methods" means the use of systems and devices, including simulators, partial task trainers, or human cadavers, but not animals.</w:t>
      </w:r>
    </w:p>
    <w:p>
      <w:pPr>
        <w:spacing w:before="0" w:after="0" w:line="408" w:lineRule="exact"/>
        <w:ind w:left="0" w:right="0" w:firstLine="576"/>
        <w:jc w:val="left"/>
      </w:pPr>
      <w:r>
        <w:rPr>
          <w:u w:val="single"/>
        </w:rPr>
        <w:t xml:space="preserve">(ii) "Partial task trainers" means training aids that allow individuals to learn or practice specific medical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fiscal year ending June 30, 2020, from the general fund to the Michael K. Copass paramedic training program at Harborview medical center to develop and produce simulator models for the use of paramedic trainees and practicing paramedics in their initial and ongoing training.</w:t>
      </w:r>
    </w:p>
    <w:p/>
    <w:p>
      <w:pPr>
        <w:jc w:val="center"/>
      </w:pPr>
      <w:r>
        <w:rPr>
          <w:b/>
        </w:rPr>
        <w:t>--- END ---</w:t>
      </w:r>
    </w:p>
    <w:sectPr>
      <w:pgNumType w:start="1"/>
      <w:footerReference xmlns:r="http://schemas.openxmlformats.org/officeDocument/2006/relationships" r:id="R3164bd8cbe04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e49ddc3204397" /><Relationship Type="http://schemas.openxmlformats.org/officeDocument/2006/relationships/footer" Target="/word/footer1.xml" Id="R3164bd8cbe044f7f" /></Relationships>
</file>