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4979ccabeb48c1" /></Relationships>
</file>

<file path=word/document.xml><?xml version="1.0" encoding="utf-8"?>
<w:document xmlns:w="http://schemas.openxmlformats.org/wordprocessingml/2006/main">
  <w:body>
    <w:p>
      <w:r>
        <w:t>Z-0162.3</w:t>
      </w:r>
    </w:p>
    <w:p>
      <w:pPr>
        <w:jc w:val="center"/>
      </w:pPr>
      <w:r>
        <w:t>_______________________________________________</w:t>
      </w:r>
    </w:p>
    <w:p/>
    <w:p>
      <w:pPr>
        <w:jc w:val="center"/>
      </w:pPr>
      <w:r>
        <w:rPr>
          <w:b/>
        </w:rPr>
        <w:t>SENATE BILL 5307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Braun, Mullet, Short, Takko, Hobbs, Wagoner, and Wilson, L.; by request of State Treasurer</w:t>
      </w:r>
    </w:p>
    <w:p/>
    <w:p>
      <w:r>
        <w:rPr>
          <w:t xml:space="preserve">Read first time 01/17/19.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treasurer to the public works board; and amending RCW 43.155.030.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fourteen</w:t>
      </w:r>
      <w:r>
        <w:rPr/>
        <w:t xml:space="preserve"> members</w:t>
      </w:r>
      <w:r>
        <w:rPr>
          <w:u w:val="single"/>
        </w:rPr>
        <w:t xml:space="preserve">, one of which shall be the state treasurer, or the state treasurer's designee, and thirteen of which shall be</w:t>
      </w:r>
      <w:r>
        <w:rPr/>
        <w:t xml:space="preserve"> appointed by the governor for terms of four years, except that five members initially shall be appointed for terms of two years. The board </w:t>
      </w:r>
      <w:r>
        <w:rPr>
          <w:u w:val="single"/>
        </w:rPr>
        <w:t xml:space="preserve">members appointed by the governor</w:t>
      </w:r>
      <w:r>
        <w:rPr/>
        <w:t xml:space="preserve">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and (d)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w:t>
      </w:r>
      <w:r>
        <w:t>((</w:t>
      </w:r>
      <w:r>
        <w:rPr>
          <w:strike/>
        </w:rPr>
        <w:t xml:space="preserve">on</w:t>
      </w:r>
      <w:r>
        <w:t>))</w:t>
      </w:r>
      <w:r>
        <w:rPr/>
        <w:t xml:space="preserve"> </w:t>
      </w:r>
      <w:r>
        <w:rPr>
          <w:u w:val="single"/>
        </w:rPr>
        <w:t xml:space="preserve">of a governor-appointed member of</w:t>
      </w:r>
      <w:r>
        <w:rPr/>
        <w:t xml:space="preserve">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w:t>
      </w:r>
      <w:r>
        <w:t>((</w:t>
      </w:r>
      <w:r>
        <w:rPr>
          <w:strike/>
        </w:rPr>
        <w:t xml:space="preserve">, appointive or otherwise,</w:t>
      </w:r>
      <w:r>
        <w:t>))</w:t>
      </w:r>
      <w:r>
        <w:rPr/>
        <w:t xml:space="preserve"> </w:t>
      </w:r>
      <w:r>
        <w:rPr>
          <w:u w:val="single"/>
        </w:rPr>
        <w:t xml:space="preserve">appointed by the governor</w:t>
      </w:r>
      <w:r>
        <w:rPr/>
        <w:t xml:space="preserve"> may be removed by the governor for cause in accordance with RCW 43.06.070 and 43.06.080.</w:t>
      </w:r>
    </w:p>
    <w:p/>
    <w:p>
      <w:pPr>
        <w:jc w:val="center"/>
      </w:pPr>
      <w:r>
        <w:rPr>
          <w:b/>
        </w:rPr>
        <w:t>--- END ---</w:t>
      </w:r>
    </w:p>
    <w:sectPr>
      <w:pgNumType w:start="1"/>
      <w:footerReference xmlns:r="http://schemas.openxmlformats.org/officeDocument/2006/relationships" r:id="R422e7fc372d540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e6d44ce5d45b3" /><Relationship Type="http://schemas.openxmlformats.org/officeDocument/2006/relationships/footer" Target="/word/footer1.xml" Id="R422e7fc372d54047" /></Relationships>
</file>