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97c551fa54e14" /></Relationships>
</file>

<file path=word/document.xml><?xml version="1.0" encoding="utf-8"?>
<w:document xmlns:w="http://schemas.openxmlformats.org/wordprocessingml/2006/main">
  <w:body>
    <w:p>
      <w:r>
        <w:t>S-3641.1</w:t>
      </w:r>
    </w:p>
    <w:p>
      <w:pPr>
        <w:jc w:val="center"/>
      </w:pPr>
      <w:r>
        <w:t>_______________________________________________</w:t>
      </w:r>
    </w:p>
    <w:p/>
    <w:p>
      <w:pPr>
        <w:jc w:val="center"/>
      </w:pPr>
      <w:r>
        <w:rPr>
          <w:b/>
        </w:rPr>
        <w:t>SECOND SUBSTITUTE SENATE BILL 5313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Wellman; by request of Office of Financial Management)</w:t>
      </w:r>
    </w:p>
    <w:p/>
    <w:p>
      <w:r>
        <w:rPr>
          <w:t xml:space="preserve">READ FIRST TIME 04/04/19.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amending RCW 28A.500.015, 84.52.0531, 28A.400.200, and 28A.710.150; adding a new section to chapter 41.59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w:t>
      </w:r>
      <w:r>
        <w:rPr>
          <w:u w:val="single"/>
        </w:rPr>
        <w:t xml:space="preserve">the lesser of</w:t>
      </w:r>
      <w:r>
        <w:rPr/>
        <w:t xml:space="preserve"> the school district's actual enrichment levy </w:t>
      </w:r>
      <w:r>
        <w:rPr>
          <w:u w:val="single"/>
        </w:rPr>
        <w:t xml:space="preserve">or the maximum allowable local effort assistance levy</w:t>
      </w:r>
      <w:r>
        <w:rPr/>
        <w:t xml:space="preserve"> divided by the school district's maximum allowable </w:t>
      </w:r>
      <w:r>
        <w:t>((</w:t>
      </w:r>
      <w:r>
        <w:rPr>
          <w:strike/>
        </w:rPr>
        <w:t xml:space="preserve">enrichment</w:t>
      </w:r>
      <w:r>
        <w:t>))</w:t>
      </w:r>
      <w:r>
        <w:rPr/>
        <w:t xml:space="preserve"> </w:t>
      </w:r>
      <w:r>
        <w:rPr>
          <w:u w:val="single"/>
        </w:rPr>
        <w:t xml:space="preserve">local effort assistance</w:t>
      </w:r>
      <w:r>
        <w:rPr/>
        <w:t xml:space="preserve">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w:t>
      </w:r>
      <w:r>
        <w:t>((</w:t>
      </w:r>
      <w:r>
        <w:rPr>
          <w:strike/>
        </w:rPr>
        <w:t xml:space="preserve">enrichment</w:t>
      </w:r>
      <w:r>
        <w:t>))</w:t>
      </w:r>
      <w:r>
        <w:rPr/>
        <w:t xml:space="preserve"> </w:t>
      </w:r>
      <w:r>
        <w:rPr>
          <w:u w:val="single"/>
        </w:rPr>
        <w:t xml:space="preserve">local effort assistance</w:t>
      </w:r>
      <w:r>
        <w:rPr/>
        <w:t xml:space="preserve">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w:t>
      </w:r>
      <w:r>
        <w:t>((</w:t>
      </w:r>
      <w:r>
        <w:rPr>
          <w:strike/>
        </w:rPr>
        <w:t xml:space="preserve">, for any school year,</w:t>
      </w:r>
      <w:r>
        <w:t>))</w:t>
      </w:r>
      <w:r>
        <w:rPr/>
        <w:t xml:space="preserve"> the </w:t>
      </w:r>
      <w:r>
        <w:t>((</w:t>
      </w:r>
      <w:r>
        <w:rPr>
          <w:strike/>
        </w:rPr>
        <w:t xml:space="preserve">rate of the yearly increase of</w:t>
      </w:r>
      <w:r>
        <w:t>))</w:t>
      </w:r>
      <w:r>
        <w:rPr/>
        <w:t xml:space="preserve"> </w:t>
      </w:r>
      <w:r>
        <w:rPr>
          <w:u w:val="single"/>
        </w:rPr>
        <w:t xml:space="preserve">percentage change in</w:t>
      </w:r>
      <w:r>
        <w:rPr/>
        <w:t xml:space="preserve"> the </w:t>
      </w:r>
      <w:r>
        <w:t>((</w:t>
      </w:r>
      <w:r>
        <w:rPr>
          <w:strike/>
        </w:rPr>
        <w:t xml:space="preserve">previous calendar year's annual average consumer</w:t>
      </w:r>
      <w:r>
        <w:t>))</w:t>
      </w:r>
      <w:r>
        <w:rPr/>
        <w:t xml:space="preserve"> </w:t>
      </w:r>
      <w:r>
        <w:rPr>
          <w:u w:val="single"/>
        </w:rPr>
        <w:t xml:space="preserve">implicit</w:t>
      </w:r>
      <w:r>
        <w:rPr/>
        <w:t xml:space="preserve"> price </w:t>
      </w:r>
      <w:r>
        <w:t>((</w:t>
      </w:r>
      <w:r>
        <w:rPr>
          <w:strike/>
        </w:rPr>
        <w:t xml:space="preserve">index for all urban consumers, Seattle area, using the official current base compiled by</w:t>
      </w:r>
      <w:r>
        <w:t>))</w:t>
      </w:r>
      <w:r>
        <w:rPr/>
        <w:t xml:space="preserve"> </w:t>
      </w:r>
      <w:r>
        <w:rPr>
          <w:u w:val="single"/>
        </w:rPr>
        <w:t xml:space="preserve">deflator for personal consumption expenditures for</w:t>
      </w:r>
      <w:r>
        <w:rPr/>
        <w:t xml:space="preserve"> the </w:t>
      </w:r>
      <w:r>
        <w:t>((</w:t>
      </w:r>
      <w:r>
        <w:rPr>
          <w:strike/>
        </w:rPr>
        <w:t xml:space="preserve">bureau of labor statistics,</w:t>
      </w:r>
      <w:r>
        <w:t>))</w:t>
      </w:r>
      <w:r>
        <w:rPr/>
        <w:t xml:space="preserve"> United States </w:t>
      </w:r>
      <w:r>
        <w:t>((</w:t>
      </w:r>
      <w:r>
        <w:rPr>
          <w:strike/>
        </w:rPr>
        <w:t xml:space="preserve">department of labor</w:t>
      </w:r>
      <w:r>
        <w:t>))</w:t>
      </w:r>
      <w:r>
        <w:rPr/>
        <w:t xml:space="preserve"> </w:t>
      </w:r>
      <w:r>
        <w:rPr>
          <w:u w:val="single"/>
        </w:rPr>
        <w:t xml:space="preserve">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(c) "Maximum allowable </w:t>
      </w:r>
      <w:r>
        <w:t>((</w:t>
      </w:r>
      <w:r>
        <w:rPr>
          <w:strike/>
        </w:rPr>
        <w:t xml:space="preserve">enrichment</w:t>
      </w:r>
      <w:r>
        <w:t>))</w:t>
      </w:r>
      <w:r>
        <w:rPr/>
        <w:t xml:space="preserve"> </w:t>
      </w:r>
      <w:r>
        <w:rPr>
          <w:u w:val="single"/>
        </w:rPr>
        <w:t xml:space="preserve">local effort assistance</w:t>
      </w:r>
      <w:r>
        <w:rPr/>
        <w:t xml:space="preserve"> levy" means </w:t>
      </w:r>
      <w:r>
        <w:t>((</w:t>
      </w:r>
      <w:r>
        <w:rPr>
          <w:strike/>
        </w:rPr>
        <w:t xml:space="preserve">the maximum levy permitted by RCW 84.52.0531</w:t>
      </w:r>
      <w:r>
        <w:t>))</w:t>
      </w:r>
      <w:r>
        <w:rPr/>
        <w:t xml:space="preserve"> </w:t>
      </w:r>
      <w:r>
        <w:rPr>
          <w:u w:val="single"/>
        </w:rPr>
        <w:t xml:space="preserve">one dollar and fifty cents per thousand dollars of assessed value in the school district</w:t>
      </w:r>
      <w:r>
        <w:rPr/>
        <w:t xml:space="preserve">.</w:t>
      </w:r>
    </w:p>
    <w:p>
      <w:pPr>
        <w:spacing w:before="0" w:after="0" w:line="408" w:lineRule="exact"/>
        <w:ind w:left="0" w:right="0" w:firstLine="576"/>
        <w:jc w:val="left"/>
      </w:pPr>
      <w:r>
        <w:rPr/>
        <w:t xml:space="preserve">(d)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school district's maximum allowable </w:t>
      </w:r>
      <w:r>
        <w:t>((</w:t>
      </w:r>
      <w:r>
        <w:rPr>
          <w:strike/>
        </w:rPr>
        <w:t xml:space="preserve">enrichment</w:t>
      </w:r>
      <w:r>
        <w:t>))</w:t>
      </w:r>
      <w:r>
        <w:rPr/>
        <w:t xml:space="preserve"> </w:t>
      </w:r>
      <w:r>
        <w:rPr>
          <w:u w:val="single"/>
        </w:rPr>
        <w:t xml:space="preserve">local effort assistance</w:t>
      </w:r>
      <w:r>
        <w:rPr/>
        <w:t xml:space="preserve"> levy.</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t xml:space="preserve">(g)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w:t>
      </w:r>
      <w:r>
        <w:t>))</w:t>
      </w:r>
      <w:r>
        <w:rPr/>
        <w:t xml:space="preserve"> the </w:t>
      </w:r>
      <w:r>
        <w:t>((</w:t>
      </w:r>
      <w:r>
        <w:rPr>
          <w:strike/>
        </w:rPr>
        <w:t xml:space="preserve">rate of the yearly increase of</w:t>
      </w:r>
      <w:r>
        <w:t>))</w:t>
      </w:r>
      <w:r>
        <w:rPr/>
        <w:t xml:space="preserve"> </w:t>
      </w:r>
      <w:r>
        <w:rPr>
          <w:u w:val="single"/>
        </w:rPr>
        <w:t xml:space="preserve">percentage change in</w:t>
      </w:r>
      <w:r>
        <w:rPr/>
        <w:t xml:space="preserve"> the </w:t>
      </w:r>
      <w:r>
        <w:t>((</w:t>
      </w:r>
      <w:r>
        <w:rPr>
          <w:strike/>
        </w:rPr>
        <w:t xml:space="preserve">previous calendar year's annual average consumer</w:t>
      </w:r>
      <w:r>
        <w:t>))</w:t>
      </w:r>
      <w:r>
        <w:rPr/>
        <w:t xml:space="preserve"> </w:t>
      </w:r>
      <w:r>
        <w:rPr>
          <w:u w:val="single"/>
        </w:rPr>
        <w:t xml:space="preserve">implicit</w:t>
      </w:r>
      <w:r>
        <w:rPr/>
        <w:t xml:space="preserve"> price </w:t>
      </w:r>
      <w:r>
        <w:t>((</w:t>
      </w:r>
      <w:r>
        <w:rPr>
          <w:strike/>
        </w:rPr>
        <w:t xml:space="preserve">index for all urban consumers, Seattle area, using the official current base compiled by</w:t>
      </w:r>
      <w:r>
        <w:t>))</w:t>
      </w:r>
      <w:r>
        <w:rPr/>
        <w:t xml:space="preserve"> </w:t>
      </w:r>
      <w:r>
        <w:rPr>
          <w:u w:val="single"/>
        </w:rPr>
        <w:t xml:space="preserve">deflator for personal consumption expenditures for</w:t>
      </w:r>
      <w:r>
        <w:rPr/>
        <w:t xml:space="preserve"> the </w:t>
      </w:r>
      <w:r>
        <w:t>((</w:t>
      </w:r>
      <w:r>
        <w:rPr>
          <w:strike/>
        </w:rPr>
        <w:t xml:space="preserve">bureau of labor statistics,</w:t>
      </w:r>
      <w:r>
        <w:t>))</w:t>
      </w:r>
      <w:r>
        <w:rPr/>
        <w:t xml:space="preserve"> United States </w:t>
      </w:r>
      <w:r>
        <w:t>((</w:t>
      </w:r>
      <w:r>
        <w:rPr>
          <w:strike/>
        </w:rPr>
        <w:t xml:space="preserve">department of labor</w:t>
      </w:r>
      <w:r>
        <w:t>))</w:t>
      </w:r>
      <w:r>
        <w:rPr/>
        <w:t xml:space="preserve"> </w:t>
      </w:r>
      <w:r>
        <w:rPr>
          <w:u w:val="single"/>
        </w:rPr>
        <w:t xml:space="preserve">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0" w:after="0" w:line="408" w:lineRule="exact"/>
        <w:ind w:left="0" w:right="0" w:firstLine="576"/>
        <w:jc w:val="left"/>
      </w:pPr>
      <w:r>
        <w:rPr>
          <w:u w:val="single"/>
        </w:rPr>
        <w:t xml:space="preserve">(9)(a) To address the funding disparity resulting from charter schools lacking access to local enrichment levy funds, the superintendent of public instruction must distribute to each charter school an amount based on the certified local enrichment levy per pupil for the previous year for the school district in which the charter school is located, multiplied by the student enrollment of the charter school in the current school year, as follows:</w:t>
      </w:r>
    </w:p>
    <w:p>
      <w:pPr>
        <w:spacing w:before="0" w:after="0" w:line="408" w:lineRule="exact"/>
        <w:ind w:left="0" w:right="0" w:firstLine="576"/>
        <w:jc w:val="left"/>
      </w:pPr>
      <w:r>
        <w:rPr>
          <w:u w:val="single"/>
        </w:rPr>
        <w:t xml:space="preserve">(i) Beginning September 1, 2019, fifteen percent;</w:t>
      </w:r>
    </w:p>
    <w:p>
      <w:pPr>
        <w:spacing w:before="0" w:after="0" w:line="408" w:lineRule="exact"/>
        <w:ind w:left="0" w:right="0" w:firstLine="576"/>
        <w:jc w:val="left"/>
      </w:pPr>
      <w:r>
        <w:rPr>
          <w:u w:val="single"/>
        </w:rPr>
        <w:t xml:space="preserve">(ii) Beginning September 1, 2020, thirty percent;</w:t>
      </w:r>
    </w:p>
    <w:p>
      <w:pPr>
        <w:spacing w:before="0" w:after="0" w:line="408" w:lineRule="exact"/>
        <w:ind w:left="0" w:right="0" w:firstLine="576"/>
        <w:jc w:val="left"/>
      </w:pPr>
      <w:r>
        <w:rPr>
          <w:u w:val="single"/>
        </w:rPr>
        <w:t xml:space="preserve">(iii) Beginning September 1, 2021, forty-five percent;</w:t>
      </w:r>
    </w:p>
    <w:p>
      <w:pPr>
        <w:spacing w:before="0" w:after="0" w:line="408" w:lineRule="exact"/>
        <w:ind w:left="0" w:right="0" w:firstLine="576"/>
        <w:jc w:val="left"/>
      </w:pPr>
      <w:r>
        <w:rPr>
          <w:u w:val="single"/>
        </w:rPr>
        <w:t xml:space="preserve">(iv) Beginning September 1, 2022, sixty percent;</w:t>
      </w:r>
    </w:p>
    <w:p>
      <w:pPr>
        <w:spacing w:before="0" w:after="0" w:line="408" w:lineRule="exact"/>
        <w:ind w:left="0" w:right="0" w:firstLine="576"/>
        <w:jc w:val="left"/>
      </w:pPr>
      <w:r>
        <w:rPr>
          <w:u w:val="single"/>
        </w:rPr>
        <w:t xml:space="preserve">(v) Beginning September 1, 2023, seventy-five percent; and</w:t>
      </w:r>
    </w:p>
    <w:p>
      <w:pPr>
        <w:spacing w:before="0" w:after="0" w:line="408" w:lineRule="exact"/>
        <w:ind w:left="0" w:right="0" w:firstLine="576"/>
        <w:jc w:val="left"/>
      </w:pPr>
      <w:r>
        <w:rPr>
          <w:u w:val="single"/>
        </w:rPr>
        <w:t xml:space="preserve">(vi) Beginning September 1, 2024, and thereafter, one hundred percent.</w:t>
      </w:r>
    </w:p>
    <w:p>
      <w:pPr>
        <w:spacing w:before="0" w:after="0" w:line="408" w:lineRule="exact"/>
        <w:ind w:left="0" w:right="0" w:firstLine="576"/>
        <w:jc w:val="left"/>
      </w:pPr>
      <w:r>
        <w:rPr>
          <w:u w:val="single"/>
        </w:rPr>
        <w:t xml:space="preserve">(b) The funding provided under this subsection (9) is not part of the state's statutory program of basic education deemed by the legislature to comply with the requirements of Article IX, section 1 of the state Constitution. Charter schools may use the funding provided under this subsection (9) only to enrich the state's statutory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2018 c 266 s 205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2018-19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t xml:space="preserve">(c)(i) Beginning September 1, 2019, supplemental contracts for certificated instructional staff are subject to the following additional restrictions:</w:t>
      </w:r>
    </w:p>
    <w:p>
      <w:pPr>
        <w:spacing w:before="0" w:after="0" w:line="408" w:lineRule="exact"/>
        <w:ind w:left="0" w:right="0" w:firstLine="576"/>
        <w:jc w:val="left"/>
      </w:pPr>
      <w:r>
        <w:rPr>
          <w:u w:val="single"/>
        </w:rPr>
        <w:t xml:space="preserve">(A)</w:t>
      </w:r>
      <w:r>
        <w:rPr/>
        <w:t xml:space="preserve"> School districts may enter into supplemental contracts only for enrichment activities as defined in and subject to the limitations of RCW 28A.150.276</w:t>
      </w:r>
      <w:r>
        <w:rPr>
          <w:u w:val="single"/>
        </w:rPr>
        <w:t xml:space="preserve">;</w:t>
      </w:r>
    </w:p>
    <w:p>
      <w:pPr>
        <w:spacing w:before="0" w:after="0" w:line="408" w:lineRule="exact"/>
        <w:ind w:left="0" w:right="0" w:firstLine="576"/>
        <w:jc w:val="left"/>
      </w:pPr>
      <w:r>
        <w:rPr>
          <w:u w:val="single"/>
        </w:rPr>
        <w:t xml:space="preserve">(B) Until September 1, 2022, the average supplemental contract provided by a district may be no higher than the average supplemental contract from the previous year reduced by the annual salary inflationary increase provided under RCW 28A.400.205;</w:t>
      </w:r>
    </w:p>
    <w:p>
      <w:pPr>
        <w:spacing w:before="0" w:after="0" w:line="408" w:lineRule="exact"/>
        <w:ind w:left="0" w:right="0" w:firstLine="576"/>
        <w:jc w:val="left"/>
      </w:pPr>
      <w:r>
        <w:rPr>
          <w:u w:val="single"/>
        </w:rPr>
        <w:t xml:space="preserve">(C) Beginning September 1, 2022, the average supplemental contract given by a district must be for no more than three percent of the average salary in the district provided as part of the state's statutory program of basic education</w:t>
      </w:r>
      <w:r>
        <w:rPr/>
        <w:t xml:space="preserve">.</w:t>
      </w:r>
    </w:p>
    <w:p>
      <w:pPr>
        <w:spacing w:before="0" w:after="0" w:line="408" w:lineRule="exact"/>
        <w:ind w:left="0" w:right="0" w:firstLine="576"/>
        <w:jc w:val="left"/>
      </w:pPr>
      <w:r>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 school district collective bargaining agreement that is executed or modified after September 1, 2019, under this chapter may not provide supplemental contracts in excess of the amounts permitted under RCW 28A.400.200(4)(c).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 A maximum of forty charter public schools may be established under this chapter </w:t>
      </w:r>
      <w:r>
        <w:t>((</w:t>
      </w:r>
      <w:r>
        <w:rPr>
          <w:strike/>
        </w:rPr>
        <w:t xml:space="preserve">over the five-year period commencing with April 3, 2016</w:t>
      </w:r>
      <w:r>
        <w:t>))</w:t>
      </w:r>
      <w:r>
        <w:rPr/>
        <w:t xml:space="preserve">. No more than eight charter schools may be established in any year </w:t>
      </w:r>
      <w:r>
        <w:t>((</w:t>
      </w:r>
      <w:r>
        <w:rPr>
          <w:strike/>
        </w:rPr>
        <w:t xml:space="preserve">during the five-year period</w:t>
      </w:r>
      <w:r>
        <w:t>))</w:t>
      </w:r>
      <w:r>
        <w:rPr/>
        <w:t xml:space="preserve">, except that if in any year fewer than eight charter schools are established, additional charter schools, equal in number to the difference between the number established in that year and eight, may be established in subsequent years </w:t>
      </w:r>
      <w:r>
        <w:t>((</w:t>
      </w:r>
      <w:r>
        <w:rPr>
          <w:strike/>
        </w:rPr>
        <w:t xml:space="preserve">during the five-year period</w:t>
      </w:r>
      <w:r>
        <w:t>))</w:t>
      </w:r>
      <w:r>
        <w:rPr/>
        <w:t xml:space="preserve">.</w:t>
      </w:r>
    </w:p>
    <w:p>
      <w:pPr>
        <w:spacing w:before="0" w:after="0" w:line="408" w:lineRule="exact"/>
        <w:ind w:left="0" w:right="0" w:firstLine="576"/>
        <w:jc w:val="left"/>
      </w:pPr>
      <w:r>
        <w:rPr/>
        <w:t xml:space="preserve">(2)(a)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t xml:space="preserve">(b)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chapter . . ., Laws of 2019 (sections 1 and 2 of this act) take effect only if sections 3 and 4, chapter . . ., Laws of 2019 (sections 3 and 4 of this act) are enacted by August 1, 2019.</w:t>
      </w:r>
    </w:p>
    <w:p/>
    <w:p>
      <w:pPr>
        <w:jc w:val="center"/>
      </w:pPr>
      <w:r>
        <w:rPr>
          <w:b/>
        </w:rPr>
        <w:t>--- END ---</w:t>
      </w:r>
    </w:p>
    <w:sectPr>
      <w:pgNumType w:start="1"/>
      <w:footerReference xmlns:r="http://schemas.openxmlformats.org/officeDocument/2006/relationships" r:id="Ra2f85738d0c14b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75deea6a345e9" /><Relationship Type="http://schemas.openxmlformats.org/officeDocument/2006/relationships/footer" Target="/word/footer1.xml" Id="Ra2f85738d0c14baf" /></Relationships>
</file>