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2e05feae843e1" /></Relationships>
</file>

<file path=word/document.xml><?xml version="1.0" encoding="utf-8"?>
<w:document xmlns:w="http://schemas.openxmlformats.org/wordprocessingml/2006/main">
  <w:body>
    <w:p>
      <w:r>
        <w:t>S-1026.1</w:t>
      </w:r>
    </w:p>
    <w:p>
      <w:pPr>
        <w:jc w:val="center"/>
      </w:pPr>
      <w:r>
        <w:t>_______________________________________________</w:t>
      </w:r>
    </w:p>
    <w:p/>
    <w:p>
      <w:pPr>
        <w:jc w:val="center"/>
      </w:pPr>
      <w:r>
        <w:rPr>
          <w:b/>
        </w:rPr>
        <w:t>SENATE BILL 5646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Das, and Frockt</w:t>
      </w:r>
    </w:p>
    <w:p/>
    <w:p>
      <w:r>
        <w:rPr>
          <w:t xml:space="preserve">Read first time 01/25/19.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chapter.</w:t>
      </w:r>
    </w:p>
    <w:p>
      <w:pPr>
        <w:spacing w:before="0" w:after="0" w:line="408" w:lineRule="exact"/>
        <w:ind w:left="0" w:right="0" w:firstLine="576"/>
        <w:jc w:val="left"/>
      </w:pPr>
      <w:r>
        <w:rPr/>
        <w:t xml:space="preserve">(b) "Nonparticipating county" is a county that does not impose a sales and use tax in accordance with the terms of this chapter.</w:t>
      </w:r>
    </w:p>
    <w:p>
      <w:pPr>
        <w:spacing w:before="0" w:after="0" w:line="408" w:lineRule="exact"/>
        <w:ind w:left="0" w:right="0" w:firstLine="576"/>
        <w:jc w:val="left"/>
      </w:pPr>
      <w:r>
        <w:rPr/>
        <w:t xml:space="preserve">(c) "Participating city" is a city that imposes a sales and use tax in accordance with the terms of this chapter.</w:t>
      </w:r>
    </w:p>
    <w:p>
      <w:pPr>
        <w:spacing w:before="0" w:after="0" w:line="408" w:lineRule="exact"/>
        <w:ind w:left="0" w:right="0" w:firstLine="576"/>
        <w:jc w:val="left"/>
      </w:pPr>
      <w:r>
        <w:rPr/>
        <w:t xml:space="preserve">(d) "Participating county" is a county that imposes a sales and use tax in accordance with the terms of this chapter.</w:t>
      </w:r>
    </w:p>
    <w:p>
      <w:pPr>
        <w:spacing w:before="0" w:after="0" w:line="408" w:lineRule="exact"/>
        <w:ind w:left="0" w:right="0" w:firstLine="576"/>
        <w:jc w:val="left"/>
      </w:pPr>
      <w:r>
        <w:rPr/>
        <w:t xml:space="preserve">(e) "Qualifying local tax" means the following tax sources, if the tax source was instated within one year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and</w:t>
      </w:r>
    </w:p>
    <w:p>
      <w:pPr>
        <w:spacing w:before="0" w:after="0" w:line="408" w:lineRule="exact"/>
        <w:ind w:left="0" w:right="0" w:firstLine="576"/>
        <w:jc w:val="left"/>
      </w:pPr>
      <w:r>
        <w:rPr/>
        <w:t xml:space="preserve">(iii) The sales tax for chemical dependency and mental health treatment services or therapeutic courts authorized under RCW 82.14.460.</w:t>
      </w:r>
    </w:p>
    <w:p>
      <w:pPr>
        <w:spacing w:before="0" w:after="0" w:line="408" w:lineRule="exact"/>
        <w:ind w:left="0" w:right="0" w:firstLine="576"/>
        <w:jc w:val="left"/>
      </w:pPr>
      <w:r>
        <w:rPr/>
        <w:t xml:space="preserve">(2)(a) A county or city legislative authority may authorize, fix, and impose a sales and use tax in accordance with the terms of this chapter.</w:t>
      </w:r>
    </w:p>
    <w:p>
      <w:pPr>
        <w:spacing w:before="0" w:after="0" w:line="408" w:lineRule="exact"/>
        <w:ind w:left="0" w:right="0" w:firstLine="576"/>
        <w:jc w:val="left"/>
      </w:pPr>
      <w:r>
        <w:rPr/>
        <w:t xml:space="preserve">(b) The tax under this chapter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chapter for an individual participating city and an individual participating county may not exceed:</w:t>
      </w:r>
    </w:p>
    <w:p>
      <w:pPr>
        <w:spacing w:before="0" w:after="0" w:line="408" w:lineRule="exact"/>
        <w:ind w:left="0" w:right="0" w:firstLine="576"/>
        <w:jc w:val="left"/>
      </w:pPr>
      <w:r>
        <w:rPr/>
        <w:t xml:space="preserve">(i) Until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w:t>
      </w:r>
    </w:p>
    <w:p>
      <w:pPr>
        <w:spacing w:before="0" w:after="0" w:line="408" w:lineRule="exact"/>
        <w:ind w:left="0" w:right="0" w:firstLine="576"/>
        <w:jc w:val="left"/>
      </w:pPr>
      <w:r>
        <w:rPr/>
        <w:t xml:space="preserve">(B) Two one-hundredths percent for a:</w:t>
      </w:r>
    </w:p>
    <w:p>
      <w:pPr>
        <w:spacing w:before="0" w:after="0" w:line="408" w:lineRule="exact"/>
        <w:ind w:left="0" w:right="0" w:firstLine="576"/>
        <w:jc w:val="left"/>
      </w:pPr>
      <w:r>
        <w:rPr/>
        <w:t xml:space="preserve">(I) Participating city that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Two one-hundredths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chapter, the authority must adopt:</w:t>
      </w:r>
    </w:p>
    <w:p>
      <w:pPr>
        <w:spacing w:before="0" w:after="0" w:line="408" w:lineRule="exact"/>
        <w:ind w:left="0" w:right="0" w:firstLine="576"/>
        <w:jc w:val="left"/>
      </w:pPr>
      <w:r>
        <w:rPr/>
        <w:t xml:space="preserve">(A) A resolution of intent to adopt legislation to authorize the maximum capacity of the tax in this chapter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chapter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chapter, the county or city may not authorize, fix, and impose the tax.</w:t>
      </w:r>
    </w:p>
    <w:p>
      <w:pPr>
        <w:spacing w:before="0" w:after="0" w:line="408" w:lineRule="exact"/>
        <w:ind w:left="0" w:right="0" w:firstLine="576"/>
        <w:jc w:val="left"/>
      </w:pPr>
      <w:r>
        <w:rPr/>
        <w:t xml:space="preserve">(3) The tax imposed under this chapter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chapter, whichever is later, the department must calculate the maximum amount of tax distributions for each county and city authorizing the tax under this chapter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2018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2018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1d7a310a5b1243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eb77cff0a04158" /><Relationship Type="http://schemas.openxmlformats.org/officeDocument/2006/relationships/footer" Target="/word/footer1.xml" Id="R1d7a310a5b124389" /></Relationships>
</file>