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d27882ef684e85" /></Relationships>
</file>

<file path=word/document.xml><?xml version="1.0" encoding="utf-8"?>
<w:document xmlns:w="http://schemas.openxmlformats.org/wordprocessingml/2006/main">
  <w:body>
    <w:p>
      <w:r>
        <w:t>S-5743.4</w:t>
      </w:r>
    </w:p>
    <w:p>
      <w:pPr>
        <w:jc w:val="center"/>
      </w:pPr>
      <w:r>
        <w:t>_______________________________________________</w:t>
      </w:r>
    </w:p>
    <w:p/>
    <w:p>
      <w:pPr>
        <w:jc w:val="center"/>
      </w:pPr>
      <w:r>
        <w:rPr>
          <w:b/>
        </w:rPr>
        <w:t>SUBSTITUTE SENATE BILL 5789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Liias, Nguyen, Saldaña,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amending RCW 46.63.170; adding a new section to chapter 46.68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for proposed locations used solely for the pilot program purposes permitted under subsection (6) of this section, the</w:t>
      </w:r>
      <w:r>
        <w:rPr/>
        <w:t xml:space="preserv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w:t>
      </w:r>
      <w:r>
        <w:rPr>
          <w:u w:val="single"/>
        </w:rPr>
        <w:t xml:space="preserve">, or any other personally identifying data</w:t>
      </w:r>
      <w:r>
        <w:rPr/>
        <w:t xml:space="preserve">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w:t>
      </w:r>
      <w:r>
        <w:rPr>
          <w:u w:val="single"/>
        </w:rPr>
        <w:t xml:space="preserve">, or any other personally identifying data</w:t>
      </w:r>
      <w:r>
        <w:rPr/>
        <w:t xml:space="preserv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w:t>
      </w:r>
      <w:r>
        <w:t>((</w:t>
      </w:r>
      <w:r>
        <w:rPr>
          <w:strike/>
        </w:rPr>
        <w:t xml:space="preserve">The</w:t>
      </w:r>
      <w:r>
        <w:t>))</w:t>
      </w:r>
      <w:r>
        <w:rPr/>
        <w:t xml:space="preserve"> </w:t>
      </w:r>
      <w:r>
        <w:rPr>
          <w:u w:val="single"/>
        </w:rPr>
        <w:t xml:space="preserve">Except as provided otherwise in subsection (6) of this section, the</w:t>
      </w:r>
      <w:r>
        <w:rPr/>
        <w:t xml:space="preserv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However, automated traffic safety cameras may not be used on an on-ramp to an interstate.</w:t>
      </w:r>
    </w:p>
    <w:p>
      <w:pPr>
        <w:spacing w:before="0" w:after="0" w:line="408" w:lineRule="exact"/>
        <w:ind w:left="0" w:right="0" w:firstLine="576"/>
        <w:jc w:val="left"/>
      </w:pPr>
      <w:r>
        <w:rPr>
          <w:u w:val="single"/>
        </w:rPr>
        <w:t xml:space="preserve">(d) From the effective date of this section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u w:val="single"/>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section 2 of this act.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u w:val="single"/>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u w:val="single"/>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
      <w:pPr>
        <w:jc w:val="center"/>
      </w:pPr>
      <w:r>
        <w:rPr>
          <w:b/>
        </w:rPr>
        <w:t>--- END ---</w:t>
      </w:r>
    </w:p>
    <w:sectPr>
      <w:pgNumType w:start="1"/>
      <w:footerReference xmlns:r="http://schemas.openxmlformats.org/officeDocument/2006/relationships" r:id="Rca48163efb9748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aa7e28a564b09" /><Relationship Type="http://schemas.openxmlformats.org/officeDocument/2006/relationships/footer" Target="/word/footer1.xml" Id="Rca48163efb974856" /></Relationships>
</file>