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1ad934e154812" /></Relationships>
</file>

<file path=word/document.xml><?xml version="1.0" encoding="utf-8"?>
<w:document xmlns:w="http://schemas.openxmlformats.org/wordprocessingml/2006/main">
  <w:body>
    <w:p>
      <w:r>
        <w:t>S-1319.1</w:t>
      </w:r>
    </w:p>
    <w:p>
      <w:pPr>
        <w:jc w:val="center"/>
      </w:pPr>
      <w:r>
        <w:t>_______________________________________________</w:t>
      </w:r>
    </w:p>
    <w:p/>
    <w:p>
      <w:pPr>
        <w:jc w:val="center"/>
      </w:pPr>
      <w:r>
        <w:rPr>
          <w:b/>
        </w:rPr>
        <w:t>SENATE BILL 5843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O'Ban, Bailey, Nguyen, Darneille, Zeiger, Kuderer, and Saldaña</w:t>
      </w:r>
    </w:p>
    <w:p/>
    <w:p>
      <w:r>
        <w:rPr>
          <w:t xml:space="preserve">Read first time 02/06/19.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department,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has the same meaning as defined in RCW 71A.10.020.</w:t>
      </w:r>
    </w:p>
    <w:p>
      <w:pPr>
        <w:spacing w:before="0" w:after="0" w:line="408" w:lineRule="exact"/>
        <w:ind w:left="0" w:right="0" w:firstLine="576"/>
        <w:jc w:val="left"/>
      </w:pPr>
      <w:r>
        <w:rPr/>
        <w:t xml:space="preserve">(2) "Client" means a person who has a developmental disability as defined in RCW 71A.10.020 and has been determined to be eligible to receive services from the department under chapter 71A.16 RCW.</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"Developmental disabilities ombuds" means the office created under chapter 43.382 RCW.</w:t>
      </w:r>
    </w:p>
    <w:p>
      <w:pPr>
        <w:spacing w:before="0" w:after="0" w:line="408" w:lineRule="exact"/>
        <w:ind w:left="0" w:right="0" w:firstLine="576"/>
        <w:jc w:val="left"/>
      </w:pPr>
      <w:r>
        <w:rPr/>
        <w:t xml:space="preserve">(5) "Eligible person" has the same meaning as defined in RCW 71A.10.020.</w:t>
      </w:r>
    </w:p>
    <w:p>
      <w:pPr>
        <w:spacing w:before="0" w:after="0" w:line="408" w:lineRule="exact"/>
        <w:ind w:left="0" w:right="0" w:firstLine="576"/>
        <w:jc w:val="left"/>
      </w:pPr>
      <w:r>
        <w:rPr/>
        <w:t xml:space="preserve">(6) "Necessary supplemental accommodation representative" means an individual who receives copies of department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department.</w:t>
      </w:r>
    </w:p>
    <w:p>
      <w:pPr>
        <w:spacing w:before="0" w:after="0" w:line="408" w:lineRule="exact"/>
        <w:ind w:left="0" w:right="0" w:firstLine="576"/>
        <w:jc w:val="left"/>
      </w:pPr>
      <w:r>
        <w:rPr/>
        <w:t xml:space="preserve">(7) "Provider" means an individual, a facility, or an agency that is one or more of the following: Licensed, certified, contracted by the department, or state operated to provide services to department clients.</w:t>
      </w:r>
    </w:p>
    <w:p>
      <w:pPr>
        <w:spacing w:before="0" w:after="0" w:line="408" w:lineRule="exact"/>
        <w:ind w:left="0" w:right="0" w:firstLine="576"/>
        <w:jc w:val="left"/>
      </w:pPr>
      <w:r>
        <w:rPr/>
        <w:t xml:space="preserve">(8) "Representative" means a person appointed under RCW 7.70.065.</w:t>
      </w:r>
    </w:p>
    <w:p>
      <w:pPr>
        <w:spacing w:before="0" w:after="0" w:line="408" w:lineRule="exact"/>
        <w:ind w:left="0" w:right="0" w:firstLine="576"/>
        <w:jc w:val="left"/>
      </w:pPr>
      <w:r>
        <w:rPr/>
        <w:t xml:space="preserve">(9)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(10) "Restriction" means a limitation on the client's use or enjoyment of property, social activities, or engagement in the community.</w:t>
      </w:r>
    </w:p>
    <w:p>
      <w:pPr>
        <w:spacing w:before="0" w:after="0" w:line="408" w:lineRule="exact"/>
        <w:ind w:left="0" w:right="0" w:firstLine="576"/>
        <w:jc w:val="left"/>
      </w:pPr>
      <w:r>
        <w:rPr/>
        <w:t xml:space="preserve">(11) "Service plan" means any plan required by the department to deliver the services authorized by the department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notify an individual, their representative, and the necessary supplemental accommodation representative of the rights set forth in this chapter upon determining the individual is an eligible person. The notification the department provides must be in written form. Receipt of the information must be acknowledged in writing by the eligible person or their representative.</w:t>
      </w:r>
    </w:p>
    <w:p>
      <w:pPr>
        <w:spacing w:before="0" w:after="0" w:line="408" w:lineRule="exact"/>
        <w:ind w:left="0" w:right="0" w:firstLine="576"/>
        <w:jc w:val="left"/>
      </w:pPr>
      <w:r>
        <w:rPr/>
        <w:t xml:space="preserve">(2) The department must notify a client, their representative, and the necessary supplemental accommodation representative, of the rights set forth in this chapter upon conducting a client's assessment. The notification the department provides must be in written form. Receipt of the information must be acknowledged in writing by the client or their representative.</w:t>
      </w:r>
    </w:p>
    <w:p>
      <w:pPr>
        <w:spacing w:before="0" w:after="0" w:line="408" w:lineRule="exact"/>
        <w:ind w:left="0" w:right="0" w:firstLine="576"/>
        <w:jc w:val="left"/>
      </w:pPr>
      <w:r>
        <w:rPr/>
        <w:t xml:space="preserve">(3) The client has the right to personal power and choice. This includes the client's right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Have food of the client's cultural and ethnic background;</w:t>
      </w:r>
    </w:p>
    <w:p>
      <w:pPr>
        <w:spacing w:before="0" w:after="0" w:line="408" w:lineRule="exact"/>
        <w:ind w:left="0" w:right="0" w:firstLine="576"/>
        <w:jc w:val="left"/>
      </w:pPr>
      <w:r>
        <w:rPr/>
        <w:t xml:space="preserve">(d) Have visitors at the client's home and associate with persons of the client's choosing;</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Understand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and home to the client's preferences;</w:t>
      </w:r>
    </w:p>
    <w:p>
      <w:pPr>
        <w:spacing w:before="0" w:after="0" w:line="408" w:lineRule="exact"/>
        <w:ind w:left="0" w:right="0" w:firstLine="576"/>
        <w:jc w:val="left"/>
      </w:pPr>
      <w:r>
        <w:rPr/>
        <w:t xml:space="preserve">(n) Work and receive payment for work;</w:t>
      </w:r>
    </w:p>
    <w:p>
      <w:pPr>
        <w:spacing w:before="0" w:after="0" w:line="408" w:lineRule="exact"/>
        <w:ind w:left="0" w:right="0" w:firstLine="576"/>
        <w:jc w:val="left"/>
      </w:pPr>
      <w:r>
        <w:rPr/>
        <w:t xml:space="preserve">(o) Receive only services that the client agrees to receive; and</w:t>
      </w:r>
    </w:p>
    <w:p>
      <w:pPr>
        <w:spacing w:before="0" w:after="0" w:line="408" w:lineRule="exact"/>
        <w:ind w:left="0" w:right="0" w:firstLine="576"/>
        <w:jc w:val="left"/>
      </w:pPr>
      <w:r>
        <w:rPr/>
        <w:t xml:space="preserve">(p) Decide whether or not to participate in research after the research has been explained to the client, and after the client or representative gives written consent for the client to participate in the research.</w:t>
      </w:r>
    </w:p>
    <w:p>
      <w:pPr>
        <w:spacing w:before="0" w:after="0" w:line="408" w:lineRule="exact"/>
        <w:ind w:left="0" w:right="0" w:firstLine="576"/>
        <w:jc w:val="left"/>
      </w:pPr>
      <w:r>
        <w:rPr/>
        <w:t xml:space="preserve">(4) The client has the right to participate in the department's service planning. This includes the client's right to:</w:t>
      </w:r>
    </w:p>
    <w:p>
      <w:pPr>
        <w:spacing w:before="0" w:after="0" w:line="408" w:lineRule="exact"/>
        <w:ind w:left="0" w:right="0" w:firstLine="576"/>
        <w:jc w:val="left"/>
      </w:pPr>
      <w:r>
        <w:rPr/>
        <w:t xml:space="preserve">(a) Be present, understand, and provide input on the client's service plans written by the department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a full copy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against the client's provider. The department's case manager or designee must provide notification to the client, representative, or necessary supplemental accommodation representative within seven days of the date of enforcement. An enforcement action that requires this notification includes:</w:t>
      </w:r>
    </w:p>
    <w:p>
      <w:pPr>
        <w:spacing w:before="0" w:after="0" w:line="408" w:lineRule="exact"/>
        <w:ind w:left="0" w:right="0" w:firstLine="576"/>
        <w:jc w:val="left"/>
      </w:pPr>
      <w:r>
        <w:rPr/>
        <w:t xml:space="preserve">(i) Conditions placed on the provider certification or license;</w:t>
      </w:r>
    </w:p>
    <w:p>
      <w:pPr>
        <w:spacing w:before="0" w:after="0" w:line="408" w:lineRule="exact"/>
        <w:ind w:left="0" w:right="0" w:firstLine="576"/>
        <w:jc w:val="left"/>
      </w:pPr>
      <w:r>
        <w:rPr/>
        <w:t xml:space="preserve">(ii) Suspension, limited suspension, or stop placement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Privacy in the client's communications. This includes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thirty days' written notice of any potential termination of services, except when there is a health and safety emergency that requires termination of service, in which case notice may be provided seventy-two hours before the date of termination. The notice must be provided to the client,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seven days before the effective date of the termination of services. The department must provide the client, or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access to any client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Disability Rights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promulgate rules as necessary to inform clients and providers of the client rights set forth in this chapter and to provide oversight and enforcement of these client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7c9dfe0e4b4c42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c624159514950" /><Relationship Type="http://schemas.openxmlformats.org/officeDocument/2006/relationships/footer" Target="/word/footer1.xml" Id="R7c9dfe0e4b4c4297" /></Relationships>
</file>