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72e9e7221e4a34" /></Relationships>
</file>

<file path=word/document.xml><?xml version="1.0" encoding="utf-8"?>
<w:document xmlns:w="http://schemas.openxmlformats.org/wordprocessingml/2006/main">
  <w:body>
    <w:p>
      <w:r>
        <w:t>S-2000.1</w:t>
      </w:r>
    </w:p>
    <w:p>
      <w:pPr>
        <w:jc w:val="center"/>
      </w:pPr>
      <w:r>
        <w:t>_______________________________________________</w:t>
      </w:r>
    </w:p>
    <w:p/>
    <w:p>
      <w:pPr>
        <w:jc w:val="center"/>
      </w:pPr>
      <w:r>
        <w:rPr>
          <w:b/>
        </w:rPr>
        <w:t>SUBSTITUTE SENATE BILL 5885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Padden, Dhingra, O'Ban, Wilson, C., and Nguyen)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admissibility of testimony of children in criminal and dependency proceedings; and amending RCW 9A.44.120.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1995 c 76 s 1 are each amended to read as follows:</w:t>
      </w:r>
    </w:p>
    <w:p>
      <w:pPr>
        <w:spacing w:before="0" w:after="0" w:line="408" w:lineRule="exact"/>
        <w:ind w:left="0" w:right="0" w:firstLine="576"/>
        <w:jc w:val="left"/>
      </w:pPr>
      <w:r>
        <w:rPr>
          <w:u w:val="single"/>
        </w:rPr>
        <w:t xml:space="preserve">(1)</w:t>
      </w:r>
      <w:r>
        <w:rPr/>
        <w:t xml:space="preserve"> A statement </w:t>
      </w:r>
      <w:r>
        <w:rPr>
          <w:u w:val="single"/>
        </w:rPr>
        <w:t xml:space="preserve">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u w:val="single"/>
        </w:rPr>
        <w:t xml:space="preserve">(a)(i) It is</w:t>
      </w:r>
      <w:r>
        <w:rPr/>
        <w:t xml:space="preserve">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w:t>
      </w:r>
      <w:r>
        <w:t>((</w:t>
      </w:r>
      <w:r>
        <w:rPr>
          <w:strike/>
        </w:rPr>
        <w:t xml:space="preserve">, not otherwise admissible by statute or court rule, is admissible in evidence in dependency proceedings under Title 13 RCW and criminal proceedings, including juvenile offense adjudications, in the courts of the state of Washington if:</w:t>
      </w:r>
      <w:r>
        <w:t>))</w:t>
      </w:r>
      <w:r>
        <w:rPr>
          <w:u w:val="single"/>
        </w:rPr>
        <w:t xml:space="preserve">; or</w:t>
      </w:r>
    </w:p>
    <w:p>
      <w:pPr>
        <w:spacing w:before="0" w:after="0" w:line="408" w:lineRule="exact"/>
        <w:ind w:left="0" w:right="0" w:firstLine="576"/>
        <w:jc w:val="left"/>
      </w:pPr>
      <w:r>
        <w:rPr>
          <w:u w:val="single"/>
        </w:rPr>
        <w:t xml:space="preserve">(ii) It is made by a child when under the age of sixteen describing any of the following acts or attempted acts performed with or on the child: Trafficking under RCW 9A.40.100; commercial sexual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t>((</w:t>
      </w:r>
      <w:r>
        <w:rPr>
          <w:strike/>
        </w:rPr>
        <w:t xml:space="preserve">(1)</w:t>
      </w:r>
      <w:r>
        <w:t>))</w:t>
      </w:r>
      <w:r>
        <w:rPr/>
        <w:t xml:space="preserve"> </w:t>
      </w:r>
      <w:r>
        <w:rPr>
          <w:u w:val="single"/>
        </w:rPr>
        <w:t xml:space="preserve">(b)</w:t>
      </w:r>
      <w:r>
        <w:rPr/>
        <w:t xml:space="preserve">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The child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Testifies at the proceedings;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unavailable as a witness</w:t>
      </w:r>
      <w:r>
        <w:t>((</w:t>
      </w:r>
      <w:r>
        <w:rPr>
          <w:strike/>
        </w:rPr>
        <w:t xml:space="preserve">: PROVIDED</w:t>
      </w:r>
      <w:r>
        <w:t>))</w:t>
      </w:r>
      <w:r>
        <w:rPr/>
        <w:t xml:space="preserve">, </w:t>
      </w:r>
      <w:r>
        <w:rPr>
          <w:u w:val="single"/>
        </w:rPr>
        <w:t xml:space="preserve">except t</w:t>
      </w:r>
      <w:r>
        <w:rPr/>
        <w:t xml:space="preserve">hat when the child is unavailable as a witness, such statement may be admitted only if there is corroborative evidence of the act.</w:t>
      </w:r>
    </w:p>
    <w:p>
      <w:pPr>
        <w:spacing w:before="0" w:after="0" w:line="408" w:lineRule="exact"/>
        <w:ind w:left="0" w:right="0" w:firstLine="576"/>
        <w:jc w:val="left"/>
      </w:pPr>
      <w:r>
        <w:rPr>
          <w:u w:val="single"/>
        </w:rPr>
        <w:t xml:space="preserve">(2)</w:t>
      </w:r>
      <w:r>
        <w:rPr/>
        <w:t xml:space="preserve">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
      <w:pPr>
        <w:jc w:val="center"/>
      </w:pPr>
      <w:r>
        <w:rPr>
          <w:b/>
        </w:rPr>
        <w:t>--- END ---</w:t>
      </w:r>
    </w:p>
    <w:sectPr>
      <w:pgNumType w:start="1"/>
      <w:footerReference xmlns:r="http://schemas.openxmlformats.org/officeDocument/2006/relationships" r:id="R9ae4790c6b524c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c8ddaef3f84a54" /><Relationship Type="http://schemas.openxmlformats.org/officeDocument/2006/relationships/footer" Target="/word/footer1.xml" Id="R9ae4790c6b524c0c" /></Relationships>
</file>