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1deed54154f51" /></Relationships>
</file>

<file path=word/document.xml><?xml version="1.0" encoding="utf-8"?>
<w:document xmlns:w="http://schemas.openxmlformats.org/wordprocessingml/2006/main">
  <w:body>
    <w:p>
      <w:r>
        <w:t>S-0886.1</w:t>
      </w:r>
    </w:p>
    <w:p>
      <w:pPr>
        <w:jc w:val="center"/>
      </w:pPr>
      <w:r>
        <w:t>_______________________________________________</w:t>
      </w:r>
    </w:p>
    <w:p/>
    <w:p>
      <w:pPr>
        <w:jc w:val="center"/>
      </w:pPr>
      <w:r>
        <w:rPr>
          <w:b/>
        </w:rPr>
        <w:t>SENATE BILL 5934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affordability in K-12 school construction;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w:t>
      </w:r>
      <w:r>
        <w:rPr/>
        <w:t xml:space="preserve"> The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w:t>
      </w:r>
    </w:p>
    <w:p>
      <w:pPr>
        <w:spacing w:before="0" w:after="0" w:line="408" w:lineRule="exact"/>
        <w:ind w:left="0" w:right="0" w:firstLine="576"/>
        <w:jc w:val="left"/>
      </w:pPr>
      <w:r>
        <w:rPr>
          <w:u w:val="single"/>
        </w:rPr>
        <w:t xml:space="preserve">(a) W</w:t>
      </w:r>
      <w:r>
        <w:rPr/>
        <w:t xml:space="preserve">orkers or other persons regularly employed by the state, or any county, municipality, or political subdivision created by its laws</w:t>
      </w:r>
      <w:r>
        <w:rPr>
          <w:u w:val="single"/>
        </w:rPr>
        <w:t xml:space="preserve">; or</w:t>
      </w:r>
    </w:p>
    <w:p>
      <w:pPr>
        <w:spacing w:before="0" w:after="0" w:line="408" w:lineRule="exact"/>
        <w:ind w:left="0" w:right="0" w:firstLine="576"/>
        <w:jc w:val="left"/>
      </w:pPr>
      <w:r>
        <w:rPr>
          <w:u w:val="single"/>
        </w:rPr>
        <w:t xml:space="preserve">(b) Off-site fabrication performed for any public works undertaken by, or under contract for, the board of education of any school district if:</w:t>
      </w:r>
    </w:p>
    <w:p>
      <w:pPr>
        <w:spacing w:before="0" w:after="0" w:line="408" w:lineRule="exact"/>
        <w:ind w:left="0" w:right="0" w:firstLine="576"/>
        <w:jc w:val="left"/>
      </w:pPr>
      <w:r>
        <w:rPr>
          <w:u w:val="single"/>
        </w:rPr>
        <w:t xml:space="preserve">(i) The off-site fabrication takes place at a permanent facility; and</w:t>
      </w:r>
    </w:p>
    <w:p>
      <w:pPr>
        <w:spacing w:before="0" w:after="0" w:line="408" w:lineRule="exact"/>
        <w:ind w:left="0" w:right="0" w:firstLine="576"/>
        <w:jc w:val="left"/>
      </w:pPr>
      <w:r>
        <w:rPr>
          <w:u w:val="single"/>
        </w:rPr>
        <w:t xml:space="preserve">(ii) The location and existence of the facility is determined independent of the particular public works project</w:t>
      </w:r>
      <w:r>
        <w:rPr/>
        <w:t xml:space="preserve">.</w:t>
      </w:r>
    </w:p>
    <w:p/>
    <w:p>
      <w:pPr>
        <w:jc w:val="center"/>
      </w:pPr>
      <w:r>
        <w:rPr>
          <w:b/>
        </w:rPr>
        <w:t>--- END ---</w:t>
      </w:r>
    </w:p>
    <w:sectPr>
      <w:pgNumType w:start="1"/>
      <w:footerReference xmlns:r="http://schemas.openxmlformats.org/officeDocument/2006/relationships" r:id="R400f2be4fb58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7ab27eb9345cf" /><Relationship Type="http://schemas.openxmlformats.org/officeDocument/2006/relationships/footer" Target="/word/footer1.xml" Id="R400f2be4fb5845ea" /></Relationships>
</file>