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0106243da04dab" /></Relationships>
</file>

<file path=word/document.xml><?xml version="1.0" encoding="utf-8"?>
<w:document xmlns:w="http://schemas.openxmlformats.org/wordprocessingml/2006/main">
  <w:body>
    <w:p>
      <w:r>
        <w:t>Z-0128.6</w:t>
      </w:r>
    </w:p>
    <w:p>
      <w:pPr>
        <w:jc w:val="center"/>
      </w:pPr>
      <w:r>
        <w:t>_______________________________________________</w:t>
      </w:r>
    </w:p>
    <w:p/>
    <w:p>
      <w:pPr>
        <w:jc w:val="center"/>
      </w:pPr>
      <w:r>
        <w:rPr>
          <w:b/>
        </w:rPr>
        <w:t>SENATE BILL 5955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Lovelett, Zeiger, Darneille, Walsh, Randall, Nguyen, and Wilson, C.; by request of Department of Children, Youth, and Families</w:t>
      </w:r>
    </w:p>
    <w:p/>
    <w:p>
      <w:r>
        <w:rPr>
          <w:t xml:space="preserve">Read first time 02/18/19.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necessary changes allowing the department of children, youth, and families to effectively manage a statewide system of care for children, youth, and families; amending RCW 13.34.136, 13.34.270, 13.36.030, 18.19.020, 26.26A.260, 26.50.150, 41.04.674, 41.37.010, 42.56.230, 43.43.837, 43.216.390, 68.50.105, 74.04.790, 74.13.110, 74.13.350, 74.15.030, and 13.50.100; adding a new section to chapter 43.20B RCW; adding a new section to chapter 43.216 RCW; adding a new section to chapter 74.14B RCW; and repealing RCW 43.20A.870 and 74.14C.070.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2018 c 284 s 13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fourteen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w:t>
      </w:r>
      <w:r>
        <w:t>((</w:t>
      </w:r>
      <w:r>
        <w:rPr>
          <w:strike/>
        </w:rPr>
        <w:t xml:space="preserve">11.88</w:t>
      </w:r>
      <w:r>
        <w:t>))</w:t>
      </w:r>
      <w:r>
        <w:rPr/>
        <w:t xml:space="preserve"> </w:t>
      </w:r>
      <w:r>
        <w:rPr>
          <w:u w:val="single"/>
        </w:rPr>
        <w:t xml:space="preserve">13.36</w:t>
      </w:r>
      <w:r>
        <w:rPr/>
        <w:t xml:space="preserve">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2004 c 183 s 2 are each amended to read as follows:</w:t>
      </w:r>
    </w:p>
    <w:p>
      <w:pPr>
        <w:spacing w:before="0" w:after="0" w:line="408" w:lineRule="exact"/>
        <w:ind w:left="0" w:right="0" w:firstLine="576"/>
        <w:jc w:val="left"/>
      </w:pPr>
      <w:r>
        <w:rPr/>
        <w:t xml:space="preserve">(1) Whenever the department </w:t>
      </w:r>
      <w:r>
        <w:rPr>
          <w:u w:val="single"/>
        </w:rPr>
        <w:t xml:space="preserve">of social and health services</w:t>
      </w:r>
      <w:r>
        <w:rPr/>
        <w:t xml:space="preserve">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11.88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11.88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w:t>
      </w:r>
      <w:r>
        <w:rPr>
          <w:u w:val="single"/>
        </w:rPr>
        <w:t xml:space="preserve">of children, youth, and families</w:t>
      </w:r>
      <w:r>
        <w:rPr/>
        <w:t xml:space="preserve">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u w:val="single"/>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030</w:t>
      </w:r>
      <w:r>
        <w:rPr/>
        <w:t xml:space="preserve"> and 2010 c 272 s 3 are each amended to read as follows:</w:t>
      </w:r>
    </w:p>
    <w:p>
      <w:pPr>
        <w:spacing w:before="0" w:after="0" w:line="408" w:lineRule="exact"/>
        <w:ind w:left="0" w:right="0" w:firstLine="576"/>
        <w:jc w:val="left"/>
      </w:pPr>
      <w:r>
        <w:rPr/>
        <w:t xml:space="preserve">(1) Any party to a dependency proceeding under chapter 13.34 RCW may request a guardianship be established for a dependent child by filing a petition in juvenile court under this chapter. All parties to the dependency and the proposed guardian must receive adequate notice of all proceedings under this chapter. </w:t>
      </w:r>
      <w:r>
        <w:rPr>
          <w:u w:val="single"/>
        </w:rPr>
        <w:t xml:space="preserve">Service of the notice and summons may be made under direction of the court by any person eighteen years of age or older who is not a party to the proceedings or by any law enforcement officer, probation counselor, or department employee.</w:t>
      </w:r>
      <w:r>
        <w:rPr/>
        <w:t xml:space="preserve"> For purposes of this chapter, a dependent child age twelve years or older is a party to the proceedings. A proposed guardian has the right to intervene in proceedings under this chapter.</w:t>
      </w:r>
    </w:p>
    <w:p>
      <w:pPr>
        <w:spacing w:before="0" w:after="0" w:line="408" w:lineRule="exact"/>
        <w:ind w:left="0" w:right="0" w:firstLine="576"/>
        <w:jc w:val="left"/>
      </w:pPr>
      <w:r>
        <w:rPr/>
        <w:t xml:space="preserve">(2) To be designated as a proposed guardian in a petition under this chapter, a person must be age twenty-one or over and must meet the minimum requirements to care for children as established by the department under RCW 74.15.030, including but not limited to licensed foster parents, relatives, and suitable persons.</w:t>
      </w:r>
    </w:p>
    <w:p>
      <w:pPr>
        <w:spacing w:before="0" w:after="0" w:line="408" w:lineRule="exact"/>
        <w:ind w:left="0" w:right="0" w:firstLine="576"/>
        <w:jc w:val="left"/>
      </w:pPr>
      <w:r>
        <w:rPr/>
        <w:t xml:space="preserve">(3) Every petition filed in proceedings under this chapter shall contain: (a) A statement alleging whether the child is or may be an Indian child as defined in 25 U.S.C. Sec. 1903. If the child is an Indian child as defined under the Indian child welfare act, the provisions of that act shall apply; (b) a statement alleging whether the federal servicemembers civil relief act of 2003, 50 U.S.C. Sec. 501 et seq. applies to the proceeding; and (c) a statement alleging whether the Washington service members' civil relief act, chapter 38.42 RCW, applies to the proceeding. </w:t>
      </w:r>
    </w:p>
    <w:p>
      <w:pPr>
        <w:spacing w:before="0" w:after="0" w:line="408" w:lineRule="exact"/>
        <w:ind w:left="0" w:right="0" w:firstLine="576"/>
        <w:jc w:val="left"/>
      </w:pPr>
      <w:r>
        <w:rPr/>
        <w:t xml:space="preserve">(4) Every order or decree entered in any proceeding under this chapter shall contain: (a) A finding that the Indian child welfare act does or does not apply. Where there is a finding that the Indian child welfare act does apply, the decree or order must also contain a finding that all notice requirements and evidentiary requirements under the Indian child welfare act have been satisfied; (b) a finding that the federal servicemembers civil relief act of 2003 does or does not apply; and (c) a finding that the Washington service members' civil relief act, chapter 38.42 RCW, does or does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2011 c 86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"Agency affiliated counselor" includes juvenile probation counselors who are employees of the juvenile court under RCW 13.04.035 and 13.04.040 and juvenile court employees providing functional family therapy, aggression replacement training, or other evidence-based programs approved by </w:t>
      </w:r>
      <w:r>
        <w:t>((</w:t>
      </w:r>
      <w:r>
        <w:rPr>
          <w:strike/>
        </w:rPr>
        <w:t xml:space="preserve">the juvenile rehabilitation administration of</w:t>
      </w:r>
      <w:r>
        <w:t>))</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260</w:t>
      </w:r>
      <w:r>
        <w:rPr/>
        <w:t xml:space="preserve"> and 2018 c 6 s 313 are each amended to read as follows:</w:t>
      </w:r>
    </w:p>
    <w:p>
      <w:pPr>
        <w:spacing w:before="0" w:after="0" w:line="408" w:lineRule="exact"/>
        <w:ind w:left="0" w:right="0" w:firstLine="576"/>
        <w:jc w:val="left"/>
      </w:pPr>
      <w:r>
        <w:rPr/>
        <w:t xml:space="preserve">The state registrar of vital statistics may release information relating to an acknowledgment of parentage or denial of parentage to a signatory of the acknowledgment or denial, a court, </w:t>
      </w:r>
      <w:r>
        <w:rPr>
          <w:u w:val="single"/>
        </w:rPr>
        <w:t xml:space="preserve">a</w:t>
      </w:r>
      <w:r>
        <w:rPr/>
        <w:t xml:space="preserve"> federal agency, </w:t>
      </w:r>
      <w:r>
        <w:rPr>
          <w:u w:val="single"/>
        </w:rPr>
        <w:t xml:space="preserve">an agency operating a child welfare program under Title IV-E of the social security act,</w:t>
      </w:r>
      <w:r>
        <w:rPr/>
        <w:t xml:space="preserve"> and </w:t>
      </w:r>
      <w:r>
        <w:rPr>
          <w:u w:val="single"/>
        </w:rPr>
        <w:t xml:space="preserve">a</w:t>
      </w:r>
      <w:r>
        <w:rPr/>
        <w:t xml:space="preserve"> child support agency of this or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2017 3rd sp.s. c 6 s 334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children, youth, and families</w:t>
      </w:r>
      <w:r>
        <w:t>))</w:t>
      </w:r>
      <w:r>
        <w:rPr/>
        <w:t xml:space="preserve"> </w:t>
      </w:r>
      <w:r>
        <w:rPr>
          <w:u w:val="single"/>
        </w:rPr>
        <w:t xml:space="preserve">social and health services</w:t>
      </w:r>
      <w:r>
        <w:rPr/>
        <w:t xml:space="preserve"> and meet minimum standards for domestic violence treatment purposes. The department of </w:t>
      </w:r>
      <w:r>
        <w:t>((</w:t>
      </w:r>
      <w:r>
        <w:rPr>
          <w:strike/>
        </w:rPr>
        <w:t xml:space="preserve">children, youth, and families</w:t>
      </w:r>
      <w:r>
        <w:t>))</w:t>
      </w:r>
      <w:r>
        <w:rPr/>
        <w:t xml:space="preserve"> </w:t>
      </w:r>
      <w:r>
        <w:rPr>
          <w:u w:val="single"/>
        </w:rPr>
        <w:t xml:space="preserve">social and health services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of </w:t>
      </w:r>
      <w:r>
        <w:t>((</w:t>
      </w:r>
      <w:r>
        <w:rPr>
          <w:strike/>
        </w:rPr>
        <w:t xml:space="preserve">children, youth, and families</w:t>
      </w:r>
      <w:r>
        <w:t>))</w:t>
      </w:r>
      <w:r>
        <w:rPr/>
        <w:t xml:space="preserve"> </w:t>
      </w:r>
      <w:r>
        <w:rPr>
          <w:u w:val="single"/>
        </w:rPr>
        <w:t xml:space="preserve">social and health services</w:t>
      </w:r>
      <w:r>
        <w:rPr/>
        <w:t xml:space="preserve"> may adopt rules and establish fees as necessary to implement this section.</w:t>
      </w:r>
    </w:p>
    <w:p>
      <w:pPr>
        <w:spacing w:before="0" w:after="0" w:line="408" w:lineRule="exact"/>
        <w:ind w:left="0" w:right="0" w:firstLine="576"/>
        <w:jc w:val="left"/>
      </w:pPr>
      <w:r>
        <w:rPr/>
        <w:t xml:space="preserve">(9) The department of </w:t>
      </w:r>
      <w:r>
        <w:t>((</w:t>
      </w:r>
      <w:r>
        <w:rPr>
          <w:strike/>
        </w:rPr>
        <w:t xml:space="preserve">children, youth, and families</w:t>
      </w:r>
      <w:r>
        <w:t>))</w:t>
      </w:r>
      <w:r>
        <w:rPr/>
        <w:t xml:space="preserve"> </w:t>
      </w:r>
      <w:r>
        <w:rPr>
          <w:u w:val="single"/>
        </w:rPr>
        <w:t xml:space="preserve">social and health services</w:t>
      </w:r>
      <w:r>
        <w:rPr/>
        <w:t xml:space="preserve"> may conduct on-site monitoring visits as part of its plan for certifying domestic violence perpetrator programs and monitoring implementation of the rules adopted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to determine compliance with the minimum qualifications for domestic violence perpetrator programs. The applicant or certified domestic violence perpetrator program shall cooperate fully with the department of </w:t>
      </w:r>
      <w:r>
        <w:t>((</w:t>
      </w:r>
      <w:r>
        <w:rPr>
          <w:strike/>
        </w:rPr>
        <w:t xml:space="preserve">children, youth, and families</w:t>
      </w:r>
      <w:r>
        <w:t>))</w:t>
      </w:r>
      <w:r>
        <w:rPr/>
        <w:t xml:space="preserve"> </w:t>
      </w:r>
      <w:r>
        <w:rPr>
          <w:u w:val="single"/>
        </w:rPr>
        <w:t xml:space="preserve">social and health services</w:t>
      </w:r>
      <w:r>
        <w:rPr/>
        <w:t xml:space="preserve"> in the monitoring visit and provide all program and management records requested by the department of </w:t>
      </w:r>
      <w:r>
        <w:t>((</w:t>
      </w:r>
      <w:r>
        <w:rPr>
          <w:strike/>
        </w:rPr>
        <w:t xml:space="preserve">children, youth, and families</w:t>
      </w:r>
      <w:r>
        <w:t>))</w:t>
      </w:r>
      <w:r>
        <w:rPr/>
        <w:t xml:space="preserve"> </w:t>
      </w:r>
      <w:r>
        <w:rPr>
          <w:u w:val="single"/>
        </w:rPr>
        <w:t xml:space="preserve">social and health services</w:t>
      </w:r>
      <w:r>
        <w:rPr/>
        <w:t xml:space="preserve"> to determine the program's compliance with the minimum certification qualifications and rules adopted by the department of </w:t>
      </w:r>
      <w:r>
        <w:t>((</w:t>
      </w:r>
      <w:r>
        <w:rPr>
          <w:strike/>
        </w:rPr>
        <w:t xml:space="preserve">children, youth, and families</w:t>
      </w:r>
      <w:r>
        <w:t>))</w:t>
      </w:r>
      <w:r>
        <w:rPr/>
        <w:t xml:space="preserve"> </w:t>
      </w:r>
      <w:r>
        <w:rPr>
          <w:u w:val="single"/>
        </w:rPr>
        <w:t xml:space="preserve">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674</w:t>
      </w:r>
      <w:r>
        <w:rPr/>
        <w:t xml:space="preserve"> and 2017 3rd sp.s. c 20 s 12 are each amended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w:t>
      </w:r>
      <w:r>
        <w:t>((</w:t>
      </w:r>
      <w:r>
        <w:rPr>
          <w:strike/>
        </w:rPr>
        <w:t xml:space="preserve">social and health services</w:t>
      </w:r>
      <w:r>
        <w:t>))</w:t>
      </w:r>
      <w:r>
        <w:rPr/>
        <w:t xml:space="preserve"> </w:t>
      </w:r>
      <w:r>
        <w:rPr>
          <w:u w:val="single"/>
        </w:rPr>
        <w:t xml:space="preserve">children, youth, and families</w:t>
      </w:r>
      <w:r>
        <w:rPr/>
        <w:t xml:space="preserve">,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w:t>
      </w:r>
      <w:r>
        <w:t>((</w:t>
      </w:r>
      <w:r>
        <w:rPr>
          <w:strike/>
        </w:rPr>
        <w:t xml:space="preserve">social and health services</w:t>
      </w:r>
      <w:r>
        <w:t>))</w:t>
      </w:r>
      <w:r>
        <w:rPr/>
        <w:t xml:space="preserve"> </w:t>
      </w:r>
      <w:r>
        <w:rPr>
          <w:u w:val="single"/>
        </w:rPr>
        <w:t xml:space="preserve">children, youth, and families</w:t>
      </w:r>
      <w:r>
        <w:rPr/>
        <w:t xml:space="preserve">,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2018 c 241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w:t>
      </w:r>
      <w:r>
        <w:rPr>
          <w:u w:val="single"/>
        </w:rPr>
        <w:t xml:space="preserve">the Washington state department of children, youth, and families,</w:t>
      </w:r>
      <w:r>
        <w:rPr/>
        <w:t xml:space="preserve">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w:t>
      </w:r>
      <w:r>
        <w:rPr>
          <w:u w:val="single"/>
        </w:rPr>
        <w:t xml:space="preserve">or the department of children, youth, and families</w:t>
      </w:r>
      <w:r>
        <w:rPr/>
        <w:t xml:space="preserve">:</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w:t>
      </w:r>
      <w:r>
        <w:t>((</w:t>
      </w:r>
      <w:r>
        <w:rPr>
          <w:strike/>
        </w:rPr>
        <w:t xml:space="preserve">or</w:t>
      </w:r>
      <w:r>
        <w:t>))</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r>
        <w:rPr>
          <w:u w:val="single"/>
        </w:rPr>
        <w:t xml:space="preserve">; or</w:t>
      </w:r>
    </w:p>
    <w:p>
      <w:pPr>
        <w:spacing w:before="0" w:after="0" w:line="408" w:lineRule="exact"/>
        <w:ind w:left="0" w:right="0" w:firstLine="576"/>
        <w:jc w:val="left"/>
      </w:pPr>
      <w:r>
        <w:rPr>
          <w:u w:val="single"/>
        </w:rPr>
        <w:t xml:space="preserve">(iv) For substitute caregivers who are licensed or approved to provide overnight care of children by the department of children, youth, and families</w:t>
      </w:r>
      <w:r>
        <w:rPr/>
        <w:t xml:space="preserve">.</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870</w:t>
      </w:r>
      <w:r>
        <w:rPr/>
        <w:t xml:space="preserve"> (Children's services</w:t>
      </w:r>
      <w:r>
        <w:rPr>
          <w:rFonts w:ascii="Times New Roman" w:hAnsi="Times New Roman"/>
        </w:rPr>
        <w:t xml:space="preserve">—</w:t>
      </w:r>
      <w:r>
        <w:rPr/>
        <w:t xml:space="preserve">Annual quality assurance report) and 1999 c 372 s 7 &amp; 1997 c 386 s 47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20B</w:t>
      </w:r>
      <w:r>
        <w:rPr/>
        <w:t xml:space="preserve"> RCW</w:t>
      </w:r>
      <w:r>
        <w:rPr/>
        <w:t xml:space="preserve">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and under RCW 13.40.220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prepare an annual quality assurance report that must, at minimum, include: (1) Performance outcomes regarding health and safety of children in the children's services system; (2) children's length of stay in out-of-home placement from each date of referral; (3) adherence to permanency planning timelines; and (4) the response time on child protective services investigations differentiated by risk level determined at intake.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2017 3rd sp.s. c 6 s 225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w:t>
      </w:r>
      <w:r>
        <w:t>((</w:t>
      </w:r>
      <w:r>
        <w:rPr>
          <w:strike/>
        </w:rPr>
        <w:t xml:space="preserve">residing</w:t>
      </w:r>
      <w:r>
        <w:t>))</w:t>
      </w:r>
      <w:r>
        <w:rPr/>
        <w:t xml:space="preserve"> </w:t>
      </w:r>
      <w:r>
        <w:rPr>
          <w:u w:val="single"/>
        </w:rPr>
        <w:t xml:space="preserve">sixteen years of age or older who: (i) Is not under the placement and care authority of the department of children, youth, and families; and (ii) resides</w:t>
      </w:r>
      <w:r>
        <w:rPr/>
        <w:t xml:space="preserve"> in an applicant or service provider's home, facility, entity, agency, or business or who is authorized by </w:t>
      </w:r>
      <w:r>
        <w:t>((</w:t>
      </w:r>
      <w:r>
        <w:rPr>
          <w:strike/>
        </w:rPr>
        <w:t xml:space="preserve">the department of social and health services or</w:t>
      </w:r>
      <w:r>
        <w:t>))</w:t>
      </w:r>
      <w:r>
        <w:rPr/>
        <w:t xml:space="preserve"> the department of children, youth, and families to provide services to children </w:t>
      </w:r>
      <w:r>
        <w:t>((</w:t>
      </w:r>
      <w:r>
        <w:rPr>
          <w:strike/>
        </w:rPr>
        <w:t xml:space="preserve">or people with developmental disabilities</w:t>
      </w:r>
      <w:r>
        <w:t>))</w:t>
      </w:r>
      <w:r>
        <w:rPr/>
        <w:t xml:space="preserve"> under RCW 74.15.030; </w:t>
      </w:r>
      <w:r>
        <w:t>((</w:t>
      </w:r>
      <w:r>
        <w:rPr>
          <w:strike/>
        </w:rPr>
        <w:t xml:space="preserve">or</w:t>
      </w:r>
      <w:r>
        <w:t>))</w:t>
      </w:r>
    </w:p>
    <w:p>
      <w:pPr>
        <w:spacing w:before="0" w:after="0" w:line="408" w:lineRule="exact"/>
        <w:ind w:left="0" w:right="0" w:firstLine="576"/>
        <w:jc w:val="left"/>
      </w:pPr>
      <w:r>
        <w:rPr/>
        <w:t xml:space="preserve">(c) </w:t>
      </w:r>
      <w:r>
        <w:rPr>
          <w:u w:val="single"/>
        </w:rPr>
        <w:t xml:space="preserve">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(d)</w:t>
      </w:r>
      <w:r>
        <w:rPr/>
        <w:t xml:space="preserve">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w:t>
      </w:r>
      <w:r>
        <w:t>((</w:t>
      </w:r>
      <w:r>
        <w:rPr>
          <w:strike/>
        </w:rPr>
        <w:t xml:space="preserve">the</w:t>
      </w:r>
      <w:r>
        <w:t>))</w:t>
      </w:r>
      <w:r>
        <w:rPr/>
        <w:t xml:space="preserve">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390</w:t>
      </w:r>
      <w:r>
        <w:rPr/>
        <w:t xml:space="preserve"> and 2011 c 295 s 6 are each amended to read as follows:</w:t>
      </w:r>
    </w:p>
    <w:p>
      <w:pPr>
        <w:spacing w:before="0" w:after="0" w:line="408" w:lineRule="exact"/>
        <w:ind w:left="0" w:right="0" w:firstLine="576"/>
        <w:jc w:val="left"/>
      </w:pPr>
      <w:r>
        <w:rPr/>
        <w:t xml:space="preserve">Upon resignation or termination with or without cause of any individual working in a child care agency, the child care agency shall report to the department within twenty</w:t>
      </w:r>
      <w:r>
        <w:rPr/>
        <w:noBreakHyphen/>
      </w:r>
      <w:r>
        <w:rPr/>
        <w:t xml:space="preserve">four hours if it has knowledge of the following with respect to the individual:</w:t>
      </w:r>
    </w:p>
    <w:p>
      <w:pPr>
        <w:spacing w:before="0" w:after="0" w:line="408" w:lineRule="exact"/>
        <w:ind w:left="0" w:right="0" w:firstLine="576"/>
        <w:jc w:val="left"/>
      </w:pPr>
      <w:r>
        <w:rPr/>
        <w:t xml:space="preserve">(1) Any charge or conviction for a crime listed in WAC </w:t>
      </w:r>
      <w:r>
        <w:t>((</w:t>
      </w:r>
      <w:r>
        <w:rPr>
          <w:strike/>
        </w:rPr>
        <w:t xml:space="preserve">170</w:t>
      </w:r>
      <w:r>
        <w:rPr/>
        <w:noBreakHyphen/>
      </w:r>
      <w:r>
        <w:rPr>
          <w:strike/>
        </w:rPr>
        <w:t xml:space="preserve">06</w:t>
      </w:r>
      <w:r>
        <w:rPr/>
        <w:noBreakHyphen/>
      </w:r>
      <w:r>
        <w:rPr>
          <w:strike/>
        </w:rPr>
        <w:t xml:space="preserve">0120</w:t>
      </w:r>
      <w:r>
        <w:t>))</w:t>
      </w:r>
      <w:r>
        <w:rPr/>
        <w:t xml:space="preserve"> </w:t>
      </w:r>
      <w:r>
        <w:rPr>
          <w:u w:val="single"/>
        </w:rPr>
        <w:t xml:space="preserve">110-06-0120</w:t>
      </w:r>
      <w:r>
        <w:rPr/>
        <w:t xml:space="preserve">;</w:t>
      </w:r>
    </w:p>
    <w:p>
      <w:pPr>
        <w:spacing w:before="0" w:after="0" w:line="408" w:lineRule="exact"/>
        <w:ind w:left="0" w:right="0" w:firstLine="576"/>
        <w:jc w:val="left"/>
      </w:pPr>
      <w:r>
        <w:rPr/>
        <w:t xml:space="preserve">(2) Any other charge or conviction for a crime that could be reasonably related to the individual's suitability to provide care for or have unsupervised access to children or care; or</w:t>
      </w:r>
    </w:p>
    <w:p>
      <w:pPr>
        <w:spacing w:before="0" w:after="0" w:line="408" w:lineRule="exact"/>
        <w:ind w:left="0" w:right="0" w:firstLine="576"/>
        <w:jc w:val="left"/>
      </w:pPr>
      <w:r>
        <w:rPr/>
        <w:t xml:space="preserve">(3) Any negative action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or his or her designee in cases being reviewed under RCW 74.13.640.</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790</w:t>
      </w:r>
      <w:r>
        <w:rPr/>
        <w:t xml:space="preserve"> and 2006 c 95 s 2 are each amended to read as follows:</w:t>
      </w:r>
    </w:p>
    <w:p>
      <w:pPr>
        <w:spacing w:before="0" w:after="0" w:line="408" w:lineRule="exact"/>
        <w:ind w:left="0" w:right="0" w:firstLine="576"/>
        <w:jc w:val="left"/>
      </w:pPr>
      <w:r>
        <w:rPr/>
        <w:t xml:space="preserve">(1) For purposes of this section only, "assault" means an unauthorized touching of a child protective, child welfare, or adult protective services worker employed by </w:t>
      </w:r>
      <w:r>
        <w:rPr>
          <w:u w:val="single"/>
        </w:rPr>
        <w:t xml:space="preserve">the department of children, youth, and families or</w:t>
      </w:r>
      <w:r>
        <w:rPr/>
        <w:t xml:space="preserve"> the department of social and health services resulting in physical injury to the employee.</w:t>
      </w:r>
    </w:p>
    <w:p>
      <w:pPr>
        <w:spacing w:before="0" w:after="0" w:line="408" w:lineRule="exact"/>
        <w:ind w:left="0" w:right="0" w:firstLine="576"/>
        <w:jc w:val="left"/>
      </w:pPr>
      <w:r>
        <w:rPr/>
        <w:t xml:space="preserve">(2) In recognition of the hazardous nature of employment in child protective, child welfare, and adult protective services, the legislature hereby provides a supplementary program to reimburse employees of the department, for some of their costs attributable to their being the victims of assault while in the course of discharging their assigned duties.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w:t>
      </w:r>
      <w:r>
        <w:rPr>
          <w:u w:val="single"/>
        </w:rPr>
        <w:t xml:space="preserve">the secretary of children, youth, and families, or the secretary's designee, or</w:t>
      </w:r>
      <w:r>
        <w:rPr/>
        <w:t xml:space="preserve"> the secretary of social and health services, or the secretary's designee, finds that each of the following has occurred:</w:t>
      </w:r>
    </w:p>
    <w:p>
      <w:pPr>
        <w:spacing w:before="0" w:after="0" w:line="408" w:lineRule="exact"/>
        <w:ind w:left="0" w:right="0" w:firstLine="576"/>
        <w:jc w:val="left"/>
      </w:pPr>
      <w:r>
        <w:rPr/>
        <w:t xml:space="preserve">(a) A person has assaulted the employee while the employee was in the course of performing his or her official duties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or the secretary's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or the secretary's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110</w:t>
      </w:r>
      <w:r>
        <w:rPr/>
        <w:t xml:space="preserve"> and 2017 3rd sp.s. c 20 s 14 are each amended to read as follows:</w:t>
      </w:r>
    </w:p>
    <w:p>
      <w:pPr>
        <w:spacing w:before="0" w:after="0" w:line="408" w:lineRule="exact"/>
        <w:ind w:left="0" w:right="0" w:firstLine="576"/>
        <w:jc w:val="left"/>
      </w:pPr>
      <w:r>
        <w:rPr/>
        <w:t xml:space="preserve">(1)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is created in the state treasury. Moneys in the account may be spent only after appropriation. Moneys in the account may be expended solely </w:t>
      </w:r>
      <w:r>
        <w:t>((</w:t>
      </w:r>
      <w:r>
        <w:rPr>
          <w:strike/>
        </w:rPr>
        <w:t xml:space="preserve">for the following: (a) Foster home licensing; (b)</w:t>
      </w:r>
      <w:r>
        <w:t>))</w:t>
      </w:r>
      <w:r>
        <w:rPr/>
        <w:t xml:space="preserve"> </w:t>
      </w:r>
      <w:r>
        <w:rPr>
          <w:u w:val="single"/>
        </w:rPr>
        <w:t xml:space="preserve">to improve contracted services provided to clients under the agency's program areas, including child welfare, early learning, family support, and adolescents, to support (a)</w:t>
      </w:r>
      <w:r>
        <w:rPr/>
        <w:t xml:space="preserve"> achieving permanency for children; </w:t>
      </w:r>
      <w:r>
        <w:t>((</w:t>
      </w:r>
      <w:r>
        <w:rPr>
          <w:strike/>
        </w:rPr>
        <w:t xml:space="preserve">(c) support and assistance provided to foster parents in order to improve</w:t>
      </w:r>
      <w:r>
        <w:t>))</w:t>
      </w:r>
      <w:r>
        <w:rPr/>
        <w:t xml:space="preserve"> </w:t>
      </w:r>
      <w:r>
        <w:rPr>
          <w:u w:val="single"/>
        </w:rPr>
        <w:t xml:space="preserve">(b) improving</w:t>
      </w:r>
      <w:r>
        <w:rPr/>
        <w:t xml:space="preserve"> foster home retention and stability of placements; </w:t>
      </w:r>
      <w:r>
        <w:t>((</w:t>
      </w:r>
      <w:r>
        <w:rPr>
          <w:strike/>
        </w:rPr>
        <w:t xml:space="preserve">(d)</w:t>
      </w:r>
      <w:r>
        <w:t>))</w:t>
      </w:r>
      <w:r>
        <w:rPr/>
        <w:t xml:space="preserve"> </w:t>
      </w:r>
      <w:r>
        <w:rPr>
          <w:u w:val="single"/>
        </w:rPr>
        <w:t xml:space="preserve">(c)</w:t>
      </w:r>
      <w:r>
        <w:rPr/>
        <w:t xml:space="preserve"> improving and increasing placement options for youth in out-of-home care; </w:t>
      </w:r>
      <w:r>
        <w:t>((</w:t>
      </w:r>
      <w:r>
        <w:rPr>
          <w:strike/>
        </w:rPr>
        <w:t xml:space="preserve">and (e)</w:t>
      </w:r>
      <w:r>
        <w:t>))</w:t>
      </w:r>
      <w:r>
        <w:rPr/>
        <w:t xml:space="preserve"> </w:t>
      </w:r>
      <w:r>
        <w:rPr>
          <w:u w:val="single"/>
        </w:rPr>
        <w:t xml:space="preserve">(d)</w:t>
      </w:r>
      <w:r>
        <w:rPr/>
        <w:t xml:space="preserve"> preventing out-of-home placement</w:t>
      </w:r>
      <w:r>
        <w:rPr>
          <w:u w:val="single"/>
        </w:rPr>
        <w:t xml:space="preserve">; and (e) achieving additional, measurable department of children, youth, and families outcome goals adopted by the department</w:t>
      </w:r>
      <w:r>
        <w:rPr/>
        <w:t xml:space="preserve">.</w:t>
      </w:r>
    </w:p>
    <w:p>
      <w:pPr>
        <w:spacing w:before="0" w:after="0" w:line="408" w:lineRule="exact"/>
        <w:ind w:left="0" w:right="0" w:firstLine="576"/>
        <w:jc w:val="left"/>
      </w:pPr>
      <w:r>
        <w:rPr/>
        <w:t xml:space="preserve">(2) Revenues to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consist of: (a) Legislative appropriations; and (b) any other public or private funds appropriated to or deposited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and 2011 c 309 s 34 are each amended to read as follows:</w:t>
      </w:r>
    </w:p>
    <w:p>
      <w:pPr>
        <w:spacing w:before="0" w:after="0" w:line="408" w:lineRule="exact"/>
        <w:ind w:left="0" w:right="0" w:firstLine="576"/>
        <w:jc w:val="left"/>
      </w:pPr>
      <w:r>
        <w:rPr>
          <w:u w:val="single"/>
        </w:rPr>
        <w:t xml:space="preserve">(1)</w:t>
      </w:r>
      <w:r>
        <w:rPr/>
        <w:t xml:space="preserve"> It is the intent of the legislature that parents are responsible for the care and support of children with developmental disabilities. The legislature recognizes that, because of the intense support required to care for a child with developmental disabilities, the help of an out-of-home placement may be needed. It is the intent of the legislature that, when the sole reason for the out-of-home placement is the child's developmental disability, such services be offered by the department to these children and their families through a voluntary placement agreement. In these cases, the parents shall retain legal custody of the child.</w:t>
      </w:r>
    </w:p>
    <w:p>
      <w:pPr>
        <w:spacing w:before="0" w:after="0" w:line="408" w:lineRule="exact"/>
        <w:ind w:left="0" w:right="0" w:firstLine="576"/>
        <w:jc w:val="left"/>
      </w:pPr>
      <w:r>
        <w:t>((</w:t>
      </w:r>
      <w:r>
        <w:rPr>
          <w:strike/>
        </w:rPr>
        <w:t xml:space="preserve">As used in this section, "voluntary placement agreement" means a written agreement between the department and a child's parent or legal guardian authorizing the department to place the child in a licensed facility.</w:t>
      </w:r>
      <w:r>
        <w:t>))</w:t>
      </w:r>
      <w:r>
        <w:rPr/>
        <w:t xml:space="preserve"> </w:t>
      </w:r>
      <w:r>
        <w:rPr>
          <w:u w:val="single"/>
        </w:rPr>
        <w:t xml:space="preserve">(2)</w:t>
      </w:r>
      <w:r>
        <w:rPr/>
        <w:t xml:space="preserve"> Under the terms of </w:t>
      </w:r>
      <w:r>
        <w:t>((</w:t>
      </w:r>
      <w:r>
        <w:rPr>
          <w:strike/>
        </w:rPr>
        <w:t xml:space="preserve">this</w:t>
      </w:r>
      <w:r>
        <w:t>))</w:t>
      </w:r>
      <w:r>
        <w:rPr/>
        <w:t xml:space="preserve"> </w:t>
      </w:r>
      <w:r>
        <w:rPr>
          <w:u w:val="single"/>
        </w:rPr>
        <w:t xml:space="preserve">a voluntary placement</w:t>
      </w:r>
      <w:r>
        <w:rPr/>
        <w:t xml:space="preserve"> agreement, the parent or legal guardian shall retain legal custody and the department shall be responsible for the child's placement and care. The agreement shall at a minimum specify the legal status of the child and the rights and obligations of the parent or legal guardian, the child, and the department while the child is in placement. The agreement must be signed by the child's parent or legal guardian and the department to be in effect, except that an agreement regarding an Indian child shall not be valid unless executed in accordance with RCW 13.38.150. Any party to a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w:t>
      </w:r>
    </w:p>
    <w:p>
      <w:pPr>
        <w:spacing w:before="0" w:after="0" w:line="408" w:lineRule="exact"/>
        <w:ind w:left="0" w:right="0" w:firstLine="576"/>
        <w:jc w:val="left"/>
      </w:pPr>
      <w:r>
        <w:t>((</w:t>
      </w:r>
      <w:r>
        <w:rPr>
          <w:strike/>
        </w:rPr>
        <w:t xml:space="preserve">As used in this section, "out-of-home placement" and "out-of-home care" mean the placement of a child in a foster family home or group care facility licensed under chapter 74.15 RCW.</w:t>
      </w:r>
      <w:r>
        <w:t>))</w:t>
      </w:r>
    </w:p>
    <w:p>
      <w:pPr>
        <w:spacing w:before="0" w:after="0" w:line="408" w:lineRule="exact"/>
        <w:ind w:left="0" w:right="0" w:firstLine="576"/>
        <w:jc w:val="left"/>
      </w:pPr>
      <w:r>
        <w:rPr>
          <w:u w:val="single"/>
        </w:rPr>
        <w:t xml:space="preserve">(3)</w:t>
      </w:r>
      <w:r>
        <w:rPr/>
        <w:t xml:space="preserve"> Whenever the department places a child in out-of-home care under a voluntary placement pursuant to this section, the department shall have the responsibility for the child's placement and care. The department shall develop a permanency plan of care for the child no later than sixty days from the date that the department assumes responsibility for the child's placement and care. Within the first one hundred eighty days of the placement, the department shall obtain a judicial determination pursuant to RCW 13.04.030(1)(j) and 13.34.270 that the placement is in the best interests of the child. If the child's out-of-home placement ends before one hundred eighty days have elapsed, no judicial determination under RCW 13.04.030(1)(b) is required. The permanency planning hearings shall review whether the child's best interests are served by continued out-of-home placement and determine the future legal status of the child.</w:t>
      </w:r>
    </w:p>
    <w:p>
      <w:pPr>
        <w:spacing w:before="0" w:after="0" w:line="408" w:lineRule="exact"/>
        <w:ind w:left="0" w:right="0" w:firstLine="576"/>
        <w:jc w:val="left"/>
      </w:pPr>
      <w:r>
        <w:rPr>
          <w:u w:val="single"/>
        </w:rPr>
        <w:t xml:space="preserve">(4)</w:t>
      </w:r>
      <w:r>
        <w:rPr/>
        <w:t xml:space="preserve"> The department shall provide for periodic administrative reviews as required by federal law. A review may be called at any time by either the department, the parent, or the legal guardian.</w:t>
      </w:r>
    </w:p>
    <w:p>
      <w:pPr>
        <w:spacing w:before="0" w:after="0" w:line="408" w:lineRule="exact"/>
        <w:ind w:left="0" w:right="0" w:firstLine="576"/>
        <w:jc w:val="left"/>
      </w:pPr>
      <w:r>
        <w:rPr>
          <w:u w:val="single"/>
        </w:rPr>
        <w:t xml:space="preserve">(5)</w:t>
      </w:r>
      <w:r>
        <w:rPr/>
        <w:t xml:space="preserve"> Nothing in this section shall prevent the department </w:t>
      </w:r>
      <w:r>
        <w:rPr>
          <w:u w:val="single"/>
        </w:rPr>
        <w:t xml:space="preserve">of children, youth, and families</w:t>
      </w:r>
      <w:r>
        <w:rPr/>
        <w:t xml:space="preserve"> from filing a dependency petition if there is reason to believe that the child is a dependent child as defined in RCW 13.34.030.</w:t>
      </w:r>
    </w:p>
    <w:p>
      <w:pPr>
        <w:spacing w:before="0" w:after="0" w:line="408" w:lineRule="exact"/>
        <w:ind w:left="0" w:right="0" w:firstLine="576"/>
        <w:jc w:val="left"/>
      </w:pPr>
      <w:r>
        <w:rPr>
          <w:u w:val="single"/>
        </w:rPr>
        <w:t xml:space="preserve">(6)</w:t>
      </w:r>
      <w:r>
        <w:rPr/>
        <w:t xml:space="preserve"> The department shall adopt rules providing for the implementation of chapter 386, Laws of 1997 and the transfer of responsibility for out-of-home placements from the dependency process under chapter 13.34 RCW to the process under this chapter.</w:t>
      </w:r>
    </w:p>
    <w:p>
      <w:pPr>
        <w:spacing w:before="0" w:after="0" w:line="408" w:lineRule="exact"/>
        <w:ind w:left="0" w:right="0" w:firstLine="576"/>
        <w:jc w:val="left"/>
      </w:pPr>
      <w:r>
        <w:rPr>
          <w:u w:val="single"/>
        </w:rPr>
        <w:t xml:space="preserve">(7)</w:t>
      </w:r>
      <w:r>
        <w:rPr/>
        <w:t xml:space="preserve"> It is the intent of the legislature that the department undertake voluntary out-of-home placement in cases where the child's developmental disability is such that the parent, guardian, or legal custodian is unable to provide the necessary care for the child, and the parent, guardian, or legal custodian has determined that the child would benefit from placement outside of the home. If the department does not accept a voluntary placement agreement signed by the parent, a petition may be filed and an action pursued under chapter 13.34 RCW. The department shall inform the parent, guardian, or legal custodian in writing of their right to civil action under chapter 13.34 RCW.</w:t>
      </w:r>
    </w:p>
    <w:p>
      <w:pPr>
        <w:spacing w:before="0" w:after="0" w:line="408" w:lineRule="exact"/>
        <w:ind w:left="0" w:right="0" w:firstLine="576"/>
        <w:jc w:val="left"/>
      </w:pPr>
      <w:r>
        <w:rPr>
          <w:u w:val="single"/>
        </w:rPr>
        <w:t xml:space="preserve">(8)</w:t>
      </w:r>
      <w:r>
        <w:rPr/>
        <w:t xml:space="preserve"> Nothing in this section prohibits the department </w:t>
      </w:r>
      <w:r>
        <w:rPr>
          <w:u w:val="single"/>
        </w:rPr>
        <w:t xml:space="preserve">of children, youth, and families</w:t>
      </w:r>
      <w:r>
        <w:rPr/>
        <w:t xml:space="preserve"> from seeking support from parents of a child, including a child with a developmental disability if the child has been placed into care as a result of an action under chapter 13.34 RCW, when state or federal funds are expended for the care and maintenance of that child or when the department receives an application for services from the physical custodian of the child, unless the department </w:t>
      </w:r>
      <w:r>
        <w:rPr>
          <w:u w:val="single"/>
        </w:rPr>
        <w:t xml:space="preserve">of children, youth, and families</w:t>
      </w:r>
      <w:r>
        <w:rPr/>
        <w:t xml:space="preserve"> finds that there is good cause not to pursue collection of child support against the parent or parents.</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Unless the context clearly requires otherwise, "department" means the department of social and health services.</w:t>
      </w:r>
    </w:p>
    <w:p>
      <w:pPr>
        <w:spacing w:before="0" w:after="0" w:line="408" w:lineRule="exact"/>
        <w:ind w:left="0" w:right="0" w:firstLine="576"/>
        <w:jc w:val="left"/>
      </w:pPr>
      <w:r>
        <w:rPr>
          <w:u w:val="single"/>
        </w:rPr>
        <w:t xml:space="preserve">(b) "Out-of-home placement" and "out-of-home care" mean the placement of a child in a foster family home or group care facility licensed under chapter 74.15 RCW.</w:t>
      </w:r>
    </w:p>
    <w:p>
      <w:pPr>
        <w:spacing w:before="0" w:after="0" w:line="408" w:lineRule="exact"/>
        <w:ind w:left="0" w:right="0" w:firstLine="576"/>
        <w:jc w:val="left"/>
      </w:pPr>
      <w:r>
        <w:rPr>
          <w:u w:val="single"/>
        </w:rPr>
        <w:t xml:space="preserve">(c) "Voluntary placement agreement" means a written agreement between the department of social and health services and a child's parent or legal guardian authorizing the department to place the child in a licensed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(Appropriations</w:t>
      </w:r>
      <w:r>
        <w:rPr>
          <w:rFonts w:ascii="Times New Roman" w:hAnsi="Times New Roman"/>
        </w:rPr>
        <w:t xml:space="preserve">—</w:t>
      </w:r>
      <w:r>
        <w:rPr/>
        <w:t xml:space="preserve">Transfer of funds from foster care services to family preservation services</w:t>
      </w:r>
      <w:r>
        <w:rPr>
          <w:rFonts w:ascii="Times New Roman" w:hAnsi="Times New Roman"/>
        </w:rPr>
        <w:t xml:space="preserve">—</w:t>
      </w:r>
      <w:r>
        <w:rPr/>
        <w:t xml:space="preserve">Annual report) and 2017 3rd sp.s. c 6 s 512, 2003 c 207 s 3, 1995 c 311 s 11, 1994 c 288 s 3, &amp; 1992 c 214 s 9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2017 3rd sp.s. c 6 s 409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or expectant mothers;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this chapter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w:t>
      </w:r>
      <w:r>
        <w:rPr>
          <w:u w:val="single"/>
        </w:rPr>
        <w:t xml:space="preserve">agencies or facilities operated by the department of social and health services that receive children for care outside their own homes,</w:t>
      </w:r>
      <w:r>
        <w:rPr/>
        <w:t xml:space="preserve"> child day-care centers</w:t>
      </w:r>
      <w:r>
        <w:rPr>
          <w:u w:val="single"/>
        </w:rPr>
        <w:t xml:space="preserve">,</w:t>
      </w:r>
      <w:r>
        <w:rPr/>
        <w:t xml:space="preserve">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2017 3rd sp.s. c 6 s 313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w:t>
      </w:r>
      <w:r>
        <w:rPr>
          <w:u w:val="single"/>
        </w:rPr>
        <w:t xml:space="preserve">or the department of social and health services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
      <w:pPr>
        <w:jc w:val="center"/>
      </w:pPr>
      <w:r>
        <w:rPr>
          <w:b/>
        </w:rPr>
        <w:t>--- END ---</w:t>
      </w:r>
    </w:p>
    <w:sectPr>
      <w:pgNumType w:start="1"/>
      <w:footerReference xmlns:r="http://schemas.openxmlformats.org/officeDocument/2006/relationships" r:id="R0db5043dfe4546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e322ab80e14bd7" /><Relationship Type="http://schemas.openxmlformats.org/officeDocument/2006/relationships/footer" Target="/word/footer1.xml" Id="R0db5043dfe454668" /></Relationships>
</file>