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8057ea140e4ed3" /></Relationships>
</file>

<file path=word/document.xml><?xml version="1.0" encoding="utf-8"?>
<w:document xmlns:w="http://schemas.openxmlformats.org/wordprocessingml/2006/main">
  <w:body>
    <w:p>
      <w:r>
        <w:t>S-5098.1</w:t>
      </w:r>
    </w:p>
    <w:p>
      <w:pPr>
        <w:jc w:val="center"/>
      </w:pPr>
      <w:r>
        <w:t>_______________________________________________</w:t>
      </w:r>
    </w:p>
    <w:p/>
    <w:p>
      <w:pPr>
        <w:jc w:val="center"/>
      </w:pPr>
      <w:r>
        <w:rPr>
          <w:b/>
        </w:rPr>
        <w:t>SENATE BILL 6089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Wilson, L., and Sheldon</w:t>
      </w:r>
    </w:p>
    <w:p/>
    <w:p>
      <w:r>
        <w:rPr>
          <w:t xml:space="preserve">Prefiled 12/18/19.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marijuana odor;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on marijuana odor is established,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(2)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(3) Staff support for the task force must be provided by the state liquor and cannabis board.</w:t>
      </w:r>
    </w:p>
    <w:p>
      <w:pPr>
        <w:spacing w:before="0" w:after="0" w:line="408" w:lineRule="exact"/>
        <w:ind w:left="0" w:right="0" w:firstLine="576"/>
        <w:jc w:val="left"/>
      </w:pPr>
      <w:r>
        <w:rPr/>
        <w:t xml:space="preserve">(4)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task force must report its findings and recommendations to the governor and the majority and minority leaders of the two largest caucuses of the house of representatives and the senate by December 31, 2020.</w:t>
      </w:r>
    </w:p>
    <w:p>
      <w:pPr>
        <w:spacing w:before="0" w:after="0" w:line="408" w:lineRule="exact"/>
        <w:ind w:left="0" w:right="0" w:firstLine="576"/>
        <w:jc w:val="left"/>
      </w:pPr>
      <w:r>
        <w:rPr/>
        <w:t xml:space="preserve">(6) This section expires June 30, 2021.</w:t>
      </w:r>
    </w:p>
    <w:p/>
    <w:p>
      <w:pPr>
        <w:jc w:val="center"/>
      </w:pPr>
      <w:r>
        <w:rPr>
          <w:b/>
        </w:rPr>
        <w:t>--- END ---</w:t>
      </w:r>
    </w:p>
    <w:sectPr>
      <w:pgNumType w:start="1"/>
      <w:footerReference xmlns:r="http://schemas.openxmlformats.org/officeDocument/2006/relationships" r:id="R44423cc9382748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b5461b5aa4259" /><Relationship Type="http://schemas.openxmlformats.org/officeDocument/2006/relationships/footer" Target="/word/footer1.xml" Id="R44423cc93827486b" /></Relationships>
</file>