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11d83451d4c3f" /></Relationships>
</file>

<file path=word/document.xml><?xml version="1.0" encoding="utf-8"?>
<w:document xmlns:w="http://schemas.openxmlformats.org/wordprocessingml/2006/main">
  <w:body>
    <w:p>
      <w:r>
        <w:t>S-5219.1</w:t>
      </w:r>
    </w:p>
    <w:p>
      <w:pPr>
        <w:jc w:val="center"/>
      </w:pPr>
      <w:r>
        <w:t>_______________________________________________</w:t>
      </w:r>
    </w:p>
    <w:p/>
    <w:p>
      <w:pPr>
        <w:jc w:val="center"/>
      </w:pPr>
      <w:r>
        <w:rPr>
          <w:b/>
        </w:rPr>
        <w:t>SENATE BILL 6223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McCoy, Das, Frockt, Salomon, Wilson, C., and Liias</w:t>
      </w:r>
    </w:p>
    <w:p/>
    <w:p>
      <w:r>
        <w:rPr>
          <w:t xml:space="preserve">Prefiled 01/10/20.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82.16.160, 82.16.165, 82.16.170, 80.60.005, and 80.60.030; reenacting and amending RCW 80.60.010;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2026, at which point the legislature expects to review the effectiveness of enhancing access to community solar projects. The legislature finds that expansion of electric meter aggregation for net metering systems is a path beyond the renewable energy production incentive program to provide and sustain access for community solar projects.</w:t>
      </w:r>
    </w:p>
    <w:p>
      <w:pPr>
        <w:spacing w:before="0" w:after="0" w:line="408" w:lineRule="exact"/>
        <w:ind w:left="0" w:right="0" w:firstLine="576"/>
        <w:jc w:val="left"/>
      </w:pPr>
      <w:r>
        <w:rPr/>
        <w:t xml:space="preserve">(2) The legislature also finds that chapter 19.405 RCW, the Washington clean energy transformation act, requires electric utilities to make programs and funding available for energy assistance to low-income households by July 31, 2021. The legislature intends for any energy assistance provided to, or reduction in energy burden provided for, low-to-moderate-income households or low-to-moderate-income service provider subscribers of community solar projects under RCW 82.16.165 and 80.60.030 to count toward an electric utility's compliance obligation under RCW 19.405.120.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 The credits must be taken in a form and manner as required by the department.</w:t>
      </w:r>
    </w:p>
    <w:p>
      <w:pPr>
        <w:spacing w:before="0" w:after="0" w:line="408" w:lineRule="exact"/>
        <w:ind w:left="0" w:right="0" w:firstLine="576"/>
        <w:jc w:val="left"/>
      </w:pPr>
      <w:r>
        <w:rPr>
          <w:u w:val="single"/>
        </w:rPr>
        <w:t xml:space="preserve">(a)</w:t>
      </w:r>
      <w:r>
        <w:rPr/>
        <w:t xml:space="preserve"> The credit taken under this section for the fiscal year may not exceed one and one-half percent of the businesses'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82.16.165(8)(b) as of June 30, 2020, and that are certified for an incentive payment in accordance with the terms of that precertification by June 30, 2021.</w:t>
      </w:r>
    </w:p>
    <w:p>
      <w:pPr>
        <w:spacing w:before="0" w:after="0" w:line="408" w:lineRule="exact"/>
        <w:ind w:left="0" w:right="0" w:firstLine="576"/>
        <w:jc w:val="left"/>
      </w:pPr>
      <w:r>
        <w:rPr>
          <w:u w:val="single"/>
        </w:rPr>
        <w:t xml:space="preserve">(b) In addition to the credit provided under (a) of this subsection, for incentive payments made for community solar projects that submit an application for precertification under RCW 82.16.165(9)(b) on or after July 1, 2020, and that are certified for an incentive payment in accordance with the terms of that precertification by June 30, 2026, a light and power business may take for the fiscal year an additional one-quarter of one percent of the businesses' taxable power sales generated in calendar year 2014 and due under RCW 82.16.020(1)(b) or fifty thousand dollars, whichever is greater</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w:t>
      </w:r>
      <w:r>
        <w:t>((</w:t>
      </w:r>
      <w:r>
        <w:rPr>
          <w:strike/>
        </w:rPr>
        <w:t xml:space="preserve">(20)</w:t>
      </w:r>
      <w:r>
        <w:t>))</w:t>
      </w:r>
      <w:r>
        <w:rPr/>
        <w:t xml:space="preserve"> </w:t>
      </w:r>
      <w:r>
        <w:rPr>
          <w:u w:val="single"/>
        </w:rPr>
        <w:t xml:space="preserve">(25)</w:t>
      </w:r>
      <w:r>
        <w:rPr/>
        <w:t xml:space="preserve">,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projects that are under precertification status under RCW 82.16.165(8)(b) as of June 30, 2020, and that are certified for an incentive payment in accordance with the terms of that precertification by June 30,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The right to earn tax credits for incentive payments made under RCW 82.16.165 for community solar projects that submit an application for precertification under RCW 82.16.165(9) on or after July 1, 2020, and that are certified for an incentive payment in accordance with the terms of that precertification by June 30, 2026, expires June 30, 2034. Credits may not be claimed after June 30,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t xml:space="preserve">The definitions in this section apply throughout this section and RCW 82.16.165, 82.16.170, and 82.16.175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w:t>
      </w:r>
      <w:r>
        <w:rPr>
          <w:u w:val="single"/>
        </w:rPr>
        <w:t xml:space="preserve">that are under precertification status under RCW 82.16.165(8)(b) as of June 30, 2020, and that are certified for an incentive payment in accordance with the terms of that precertification by June 30, 2021</w:t>
      </w:r>
      <w:r>
        <w:rPr/>
        <w:t xml:space="preserve">, eight years or until cumulative incentive payments for electricity produced by the project reach fifty percent of the total system price, including applicable sales tax, whichever occurs first; </w:t>
      </w:r>
      <w:r>
        <w:t>((</w:t>
      </w:r>
      <w:r>
        <w:rPr>
          <w:strike/>
        </w:rPr>
        <w:t xml:space="preserve">and</w:t>
      </w:r>
      <w:r>
        <w:t>))</w:t>
      </w:r>
      <w:r>
        <w:rPr/>
        <w:t xml:space="preserve"> (b) </w:t>
      </w:r>
      <w:r>
        <w:rPr>
          <w:u w:val="single"/>
        </w:rPr>
        <w:t xml:space="preserve">for community solar projects that submit an application for precertification under RCW 82.16.165(9)(b) on or after July 1, 2020, and that are certified for an incentive payment in accordance with the terms of that precertification by June 30, 2026, eight years or until cumulative incentive payments for electricity produced by the project reach: (i) One hundred percent of the project cost prorated in proportion to subscriptions of low-to-moderate-income households and low-to-moderate-income service providers; and (ii) no greater than fifty percent of the project cost prorated in proportion to subscriptions of all other subscribers; and (c)</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(14) "Energy assistance" has the same meaning as provided in RCW 19.405.020.</w:t>
      </w:r>
    </w:p>
    <w:p>
      <w:pPr>
        <w:spacing w:before="0" w:after="0" w:line="408" w:lineRule="exact"/>
        <w:ind w:left="0" w:right="0" w:firstLine="576"/>
        <w:jc w:val="left"/>
      </w:pPr>
      <w:r>
        <w:rPr>
          <w:u w:val="single"/>
        </w:rPr>
        <w:t xml:space="preserve">(15) "Energy burden" has the same meaning as provided in RCW 19.405.020.</w:t>
      </w:r>
    </w:p>
    <w:p>
      <w:pPr>
        <w:spacing w:before="0" w:after="0" w:line="408" w:lineRule="exact"/>
        <w:ind w:left="0" w:right="0" w:firstLine="576"/>
        <w:jc w:val="left"/>
      </w:pPr>
      <w:r>
        <w:rPr>
          <w:u w:val="single"/>
        </w:rPr>
        <w:t xml:space="preserve">(16) "Low-to-moderate-income household" means a single person, family, or unrelated persons living together whose income is at or below one hundred fifteen percent of the median income where the household is located.</w:t>
      </w:r>
    </w:p>
    <w:p>
      <w:pPr>
        <w:spacing w:before="0" w:after="0" w:line="408" w:lineRule="exact"/>
        <w:ind w:left="0" w:right="0" w:firstLine="576"/>
        <w:jc w:val="left"/>
      </w:pPr>
      <w:r>
        <w:rPr>
          <w:u w:val="single"/>
        </w:rPr>
        <w:t xml:space="preserve">(17) "Low-to-moderate-income service provider" means a local community action agency or local community service agency designated by the department of commerce under chapter 43.63A RCW, local housing authority, tribal housing authority, low-income tribal housing program, affordable housing provider, food bank, or other organization whose primary purpose is to provide services to low-to-moderate-income households.</w:t>
      </w:r>
    </w:p>
    <w:p>
      <w:pPr>
        <w:spacing w:before="0" w:after="0" w:line="408" w:lineRule="exact"/>
        <w:ind w:left="0" w:right="0" w:firstLine="576"/>
        <w:jc w:val="left"/>
      </w:pPr>
      <w:r>
        <w:rPr>
          <w:u w:val="single"/>
        </w:rPr>
        <w:t xml:space="preserve">(18)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u w:val="single"/>
        </w:rPr>
        <w:t xml:space="preserve">(19) "Subscriber" and "subscription" have the same meanings as defined in RCW 80.60.010.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w:t>
      </w:r>
      <w:r>
        <w:rPr>
          <w:u w:val="single"/>
        </w:rPr>
        <w:t xml:space="preserve">Beginning July 1, 2020, and through June 30, 2026, an administrator of a community solar project meeting the eligibility requirements outlined in this section and RCW 82.16.170(3) may submit a one-time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of their projects. By certifying qualified projects pursuant to the requirements of this section and RCW 82.16.170(3), the Washington State University extension energy program authorizes the utility serving the situs of a community solar project in the state of Washington to remit an annual production incentive for each kilowatt-hour of alternating current electricity generated by the community solar project.</w:t>
      </w:r>
    </w:p>
    <w:p>
      <w:pPr>
        <w:spacing w:before="0" w:after="0" w:line="408" w:lineRule="exact"/>
        <w:ind w:left="0" w:right="0" w:firstLine="576"/>
        <w:jc w:val="left"/>
      </w:pPr>
      <w:r>
        <w:rPr>
          <w:u w:val="single"/>
        </w:rPr>
        <w:t xml:space="preserve">(3)</w:t>
      </w:r>
      <w:r>
        <w:rPr/>
        <w:t xml:space="preserve"> No person, business, or household is eligible to receive incentive payments provided under subsection (1) </w:t>
      </w:r>
      <w:r>
        <w:rPr>
          <w:u w:val="single"/>
        </w:rPr>
        <w:t xml:space="preserve">or (2)</w:t>
      </w:r>
      <w:r>
        <w:rPr/>
        <w:t xml:space="preserve">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w:t>
      </w:r>
      <w:r>
        <w:t>((</w:t>
      </w:r>
      <w:r>
        <w:rPr>
          <w:strike/>
        </w:rPr>
        <w:t xml:space="preserve">(19)</w:t>
      </w:r>
      <w:r>
        <w:t>))</w:t>
      </w:r>
      <w:r>
        <w:rPr/>
        <w:t xml:space="preserve"> </w:t>
      </w:r>
      <w:r>
        <w:rPr>
          <w:u w:val="single"/>
        </w:rPr>
        <w:t xml:space="preserve">(24)</w:t>
      </w:r>
      <w:r>
        <w:rPr/>
        <w:t xml:space="preserve">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w:t>
      </w:r>
      <w:r>
        <w:t>((</w:t>
      </w:r>
      <w:r>
        <w:rPr>
          <w:strike/>
        </w:rPr>
        <w:t xml:space="preserve">(20)</w:t>
      </w:r>
      <w:r>
        <w:t>))</w:t>
      </w:r>
      <w:r>
        <w:rPr/>
        <w:t xml:space="preserve"> </w:t>
      </w:r>
      <w:r>
        <w:rPr>
          <w:u w:val="single"/>
        </w:rPr>
        <w:t xml:space="preserve">(25)</w:t>
      </w:r>
      <w:r>
        <w:rPr/>
        <w:t xml:space="preserve">(a) of this section. The utility may determine how to assess and remit the fee, and the utility may be allowed a credit for fees paid under this subsection </w:t>
      </w:r>
      <w:r>
        <w:t>((</w:t>
      </w:r>
      <w:r>
        <w:rPr>
          <w:strike/>
        </w:rPr>
        <w:t xml:space="preserve">(5)</w:t>
      </w:r>
      <w:r>
        <w:t>))</w:t>
      </w:r>
      <w:r>
        <w:rPr/>
        <w:t xml:space="preserve"> </w:t>
      </w:r>
      <w:r>
        <w:rPr>
          <w:u w:val="single"/>
        </w:rPr>
        <w:t xml:space="preserve">(6)</w:t>
      </w:r>
      <w:r>
        <w:rPr/>
        <w:t xml:space="preserve"> against taxes due, as provided in RCW 82.16.130(1).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w:t>
      </w:r>
      <w:r>
        <w:t>((</w:t>
      </w:r>
      <w:r>
        <w:rPr>
          <w:strike/>
        </w:rPr>
        <w:t xml:space="preserve">(15)</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June 30, 2021, for community solar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w:t>
      </w:r>
      <w:r>
        <w:t>((</w:t>
      </w:r>
      <w:r>
        <w:rPr>
          <w:strike/>
        </w:rPr>
        <w:t xml:space="preserve">(7)</w:t>
      </w:r>
      <w:r>
        <w:t>))</w:t>
      </w:r>
      <w:r>
        <w:rPr/>
        <w:t xml:space="preserve"> </w:t>
      </w:r>
      <w:r>
        <w:rPr>
          <w:u w:val="single"/>
        </w:rPr>
        <w:t xml:space="preserve">(8)</w:t>
      </w:r>
      <w:r>
        <w:rPr/>
        <w:t xml:space="preserve">,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w:t>
      </w:r>
      <w:r>
        <w:t>((</w:t>
      </w:r>
      <w:r>
        <w:rPr>
          <w:strike/>
        </w:rPr>
        <w:t xml:space="preserve">(7)</w:t>
      </w:r>
      <w:r>
        <w:t>))</w:t>
      </w:r>
      <w:r>
        <w:rPr/>
        <w:t xml:space="preserve"> </w:t>
      </w:r>
      <w:r>
        <w:rPr>
          <w:u w:val="single"/>
        </w:rPr>
        <w:t xml:space="preserve">(8)</w:t>
      </w:r>
      <w:r>
        <w:rPr/>
        <w:t xml:space="preserve">,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w:t>
      </w:r>
      <w:r>
        <w:t>((</w:t>
      </w:r>
      <w:r>
        <w:rPr>
          <w:strike/>
        </w:rPr>
        <w:t xml:space="preserve">(13)</w:t>
      </w:r>
      <w:r>
        <w:t>))</w:t>
      </w:r>
      <w:r>
        <w:rPr/>
        <w:t xml:space="preserve"> </w:t>
      </w:r>
      <w:r>
        <w:rPr>
          <w:u w:val="single"/>
        </w:rPr>
        <w:t xml:space="preserve">(17)</w:t>
      </w:r>
      <w:r>
        <w:rPr/>
        <w:t xml:space="preserve">(d) of this section in order to be guaranteed an incentive payment under </w:t>
      </w:r>
      <w:r>
        <w:rPr>
          <w:u w:val="single"/>
        </w:rPr>
        <w:t xml:space="preserve">subsection (1) of</w:t>
      </w:r>
      <w:r>
        <w:rPr/>
        <w:t xml:space="preserve"> this section</w:t>
      </w:r>
      <w:r>
        <w:rPr>
          <w:u w:val="single"/>
        </w:rPr>
        <w:t xml:space="preserve">. Community solar projects that are under precertification status under this subsection (8) as of June 30, 2020, may not apply for precertification for the incentive payment provided under subsection (2) of this section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w:t>
      </w:r>
      <w:r>
        <w:rPr>
          <w:u w:val="single"/>
        </w:rPr>
        <w:t xml:space="preserve">. If a community solar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t>((</w:t>
      </w:r>
      <w:r>
        <w:rPr>
          <w:strike/>
        </w:rPr>
        <w:t xml:space="preserve">(8)</w:t>
      </w:r>
      <w:r>
        <w:t>))</w:t>
      </w:r>
      <w:r>
        <w:rPr/>
        <w:t xml:space="preserve"> </w:t>
      </w:r>
      <w:r>
        <w:rPr>
          <w:u w:val="single"/>
        </w:rPr>
        <w:t xml:space="preserve">(9)(a) To obtain certification for the incentive payment provided under subsection (2) of this section beginning July 1, 2020, an administrator of a community solar project must submit to the Washington State University extension energy program an application, including:</w:t>
      </w:r>
    </w:p>
    <w:p>
      <w:pPr>
        <w:spacing w:before="0" w:after="0" w:line="408" w:lineRule="exact"/>
        <w:ind w:left="0" w:right="0" w:firstLine="576"/>
        <w:jc w:val="left"/>
      </w:pPr>
      <w:r>
        <w:rPr>
          <w:u w:val="single"/>
        </w:rPr>
        <w:t xml:space="preserve">(i) A signed statement that the applicant has not previously received a notice of eligibility from the department under RCW 82.16.120 entitling the applicant to receive annual incentive payments for electricity generated by the community solar project at the same meter location;</w:t>
      </w:r>
    </w:p>
    <w:p>
      <w:pPr>
        <w:spacing w:before="0" w:after="0" w:line="408" w:lineRule="exact"/>
        <w:ind w:left="0" w:right="0" w:firstLine="576"/>
        <w:jc w:val="left"/>
      </w:pPr>
      <w:r>
        <w:rPr>
          <w:u w:val="single"/>
        </w:rPr>
        <w:t xml:space="preserve">(ii) A signed statement of the total price, including applicable sales tax, paid by the applicant;</w:t>
      </w:r>
    </w:p>
    <w:p>
      <w:pPr>
        <w:spacing w:before="0" w:after="0" w:line="408" w:lineRule="exact"/>
        <w:ind w:left="0" w:right="0" w:firstLine="576"/>
        <w:jc w:val="left"/>
      </w:pPr>
      <w:r>
        <w:rPr>
          <w:u w:val="single"/>
        </w:rPr>
        <w:t xml:space="preserve">(iii) System operation data;</w:t>
      </w:r>
    </w:p>
    <w:p>
      <w:pPr>
        <w:spacing w:before="0" w:after="0" w:line="408" w:lineRule="exact"/>
        <w:ind w:left="0" w:right="0" w:firstLine="576"/>
        <w:jc w:val="left"/>
      </w:pPr>
      <w:r>
        <w:rPr>
          <w:u w:val="single"/>
        </w:rPr>
        <w:t xml:space="preserve">(iv) Confirmation of the number of low-to-moderate-income household subscribers and low-to-moderate-income service providers required to qualify for the incentive payment;</w:t>
      </w:r>
    </w:p>
    <w:p>
      <w:pPr>
        <w:spacing w:before="0" w:after="0" w:line="408" w:lineRule="exact"/>
        <w:ind w:left="0" w:right="0" w:firstLine="576"/>
        <w:jc w:val="left"/>
      </w:pPr>
      <w:r>
        <w:rPr>
          <w:u w:val="single"/>
        </w:rPr>
        <w:t xml:space="preserve">(v)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u w:val="single"/>
        </w:rPr>
        <w:t xml:space="preserve">(vi)(A) Except as provided in (a)(vi)(B) of this subsection (9), the date that the community solar project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u w:val="single"/>
        </w:rPr>
        <w:t xml:space="preserve">(B) The Washington State University extension energy program may waive the requirement in (a)(vi)(A) of this subsection (9),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u w:val="single"/>
        </w:rPr>
        <w:t xml:space="preserve">(b)(i) Prior to obtaining certification under this subsection (9), the administrator of a community solar project must apply for precertification against the remaining funds available for incentive payments under subsection (18) of this section in order to be guaranteed an incentive payment under this section. The application for precertification must include:</w:t>
      </w:r>
    </w:p>
    <w:p>
      <w:pPr>
        <w:spacing w:before="0" w:after="0" w:line="408" w:lineRule="exact"/>
        <w:ind w:left="0" w:right="0" w:firstLine="576"/>
        <w:jc w:val="left"/>
      </w:pPr>
      <w:r>
        <w:rPr>
          <w:u w:val="single"/>
        </w:rPr>
        <w:t xml:space="preserve">(A) A signed statement that the applicant has not previously received a notice of eligibility from the department under RCW 82.16.120 entitling the applicant to receive annual incentive payments for electricity generated by the community solar project at the same meter location;</w:t>
      </w:r>
    </w:p>
    <w:p>
      <w:pPr>
        <w:spacing w:before="0" w:after="0" w:line="408" w:lineRule="exact"/>
        <w:ind w:left="0" w:right="0" w:firstLine="576"/>
        <w:jc w:val="left"/>
      </w:pPr>
      <w:r>
        <w:rPr>
          <w:u w:val="single"/>
        </w:rPr>
        <w:t xml:space="preserve">(B) Potential low-to-moderate-income household subscribers and low-to-moderate-income service provider subscribers, or a plan to obtain low-to-moderate-income household subscribers and low-to-moderate-income service provider subscribers, to meet the forty percent minimum subscription requirement to qualify for the incentive payment;</w:t>
      </w:r>
    </w:p>
    <w:p>
      <w:pPr>
        <w:spacing w:before="0" w:after="0" w:line="408" w:lineRule="exact"/>
        <w:ind w:left="0" w:right="0" w:firstLine="576"/>
        <w:jc w:val="left"/>
      </w:pPr>
      <w:r>
        <w:rPr>
          <w:u w:val="single"/>
        </w:rPr>
        <w:t xml:space="preserve">(C) Any other information the Washington State University extension energy program deems necessary in determining eligibility for precertification; and</w:t>
      </w:r>
    </w:p>
    <w:p>
      <w:pPr>
        <w:spacing w:before="0" w:after="0" w:line="408" w:lineRule="exact"/>
        <w:ind w:left="0" w:right="0" w:firstLine="576"/>
        <w:jc w:val="left"/>
      </w:pPr>
      <w:r>
        <w:rPr>
          <w:u w:val="single"/>
        </w:rPr>
        <w:t xml:space="preserve">(ii) The administrator of a community solar project must complete an application for certification with the Washington State University extension energy program within less than two years of being approved for precertification status described in this subsection (9).</w:t>
      </w:r>
    </w:p>
    <w:p>
      <w:pPr>
        <w:spacing w:before="0" w:after="0" w:line="408" w:lineRule="exact"/>
        <w:ind w:left="0" w:right="0" w:firstLine="576"/>
        <w:jc w:val="left"/>
      </w:pPr>
      <w:r>
        <w:rPr>
          <w:u w:val="single"/>
        </w:rPr>
        <w:t xml:space="preserve">(10)</w:t>
      </w:r>
      <w:r>
        <w:rPr/>
        <w:t xml:space="preserve">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w:t>
      </w:r>
      <w:r>
        <w:t>((</w:t>
      </w:r>
      <w:r>
        <w:rPr>
          <w:strike/>
        </w:rPr>
        <w:t xml:space="preserve">(12)</w:t>
      </w:r>
      <w:r>
        <w:t>))</w:t>
      </w:r>
      <w:r>
        <w:rPr/>
        <w:t xml:space="preserve"> </w:t>
      </w:r>
      <w:r>
        <w:rPr>
          <w:u w:val="single"/>
        </w:rPr>
        <w:t xml:space="preserve">(14) or (15)</w:t>
      </w:r>
      <w:r>
        <w:rPr/>
        <w:t xml:space="preserve"> of this section, subject to any applicable cap on total annual payment provided in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projects precertified as of June 30, 2020, and certified through June 30,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t>((</w:t>
      </w:r>
      <w:r>
        <w:rPr>
          <w:strike/>
        </w:rPr>
        <w:t xml:space="preserve">(13) The</w:t>
      </w:r>
      <w:r>
        <w:t>))</w:t>
      </w:r>
      <w:r>
        <w:rPr/>
        <w:t xml:space="preserve"> </w:t>
      </w:r>
      <w:r>
        <w:rPr>
          <w:u w:val="single"/>
        </w:rPr>
        <w:t xml:space="preserve">(15) For community solar projects precertified under subsection (9)(b) of this section on or after July 1, 2020, and that are subsequently certified for an incentive payment in accordance with the terms of that precertification by June 30, 2026, the Washington State University extension energy program must determine the total incentive rate for individual community solar project subscribers as provided in the following table:</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Fiscal year</w:t>
            </w:r>
          </w:p>
          <w:p>
            <w:pPr>
              <w:spacing w:before="0" w:after="0" w:line="408" w:lineRule="exact"/>
              <w:ind w:left="0" w:right="0" w:firstLine="0"/>
              <w:jc w:val="center"/>
            </w:pPr>
            <w:r>
              <w:rPr>
                <w:rFonts w:ascii="Times New Roman" w:hAnsi="Times New Roman"/>
                <w:sz w:val="20"/>
                <w:u w:val="single"/>
              </w:rPr>
              <w:t xml:space="preserve">of system</w:t>
            </w:r>
          </w:p>
          <w:p>
            <w:pPr>
              <w:spacing w:before="0" w:after="0" w:line="408" w:lineRule="exact"/>
              <w:ind w:left="0" w:right="0" w:firstLine="0"/>
              <w:jc w:val="center"/>
            </w:pPr>
            <w:r>
              <w:rPr>
                <w:rFonts w:ascii="Times New Roman" w:hAnsi="Times New Roman"/>
                <w:sz w:val="20"/>
                <w:u w:val="single"/>
              </w:rPr>
              <w:t xml:space="preserve">certification</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Base rate -community solar subscribers</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Bonus rate -</w:t>
            </w:r>
          </w:p>
          <w:p>
            <w:pPr>
              <w:spacing w:before="0" w:after="0" w:line="408" w:lineRule="exact"/>
              <w:ind w:left="0" w:right="0" w:firstLine="0"/>
              <w:jc w:val="center"/>
            </w:pPr>
            <w:r>
              <w:rPr>
                <w:rFonts w:ascii="Times New Roman" w:hAnsi="Times New Roman"/>
                <w:sz w:val="20"/>
                <w:u w:val="single"/>
              </w:rPr>
              <w:t xml:space="preserve">low-to-moderate-income subscribers</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2026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$0.10</w:t>
            </w:r>
          </w:p>
        </w:tc>
      </w:tr>
    </w:tbl>
    <w:p>
      <w:pPr>
        <w:spacing w:before="0" w:after="0" w:line="408" w:lineRule="exact"/>
        <w:ind w:left="0" w:right="0" w:firstLine="576"/>
        <w:jc w:val="left"/>
      </w:pPr>
      <w:r>
        <w:rPr>
          <w:u w:val="single"/>
        </w:rPr>
        <w:t xml:space="preserve">(16) For community solar projects precertified under subsection (9)(b) of this section on or after July 1, 2020, and that are subsequently certified for an incentive payment in accordance with the terms of that precertification by June 30, 2026, the administrator must submit a signed statement with the final list of subscribers and the allocation of incentive payments to each individual subscriber according to the subscriber's percentage share of the project's nameplate capacity and the incentive rates provided under subsection (15) of this section. The Washington State University extension energy program must, as a condition of final certification, certify the allocation of incentives to individual subscribers. For the duration of a community solar project's incentive payment eligibility, the administrator must update the subscriber list at least annually to the utility serving the premises of the community solar project and to the Washington State University extension energy program.</w:t>
      </w:r>
    </w:p>
    <w:p>
      <w:pPr>
        <w:spacing w:before="0" w:after="0" w:line="408" w:lineRule="exact"/>
        <w:ind w:left="0" w:right="0" w:firstLine="576"/>
        <w:jc w:val="left"/>
      </w:pPr>
      <w:r>
        <w:rPr>
          <w:u w:val="single"/>
        </w:rPr>
        <w:t xml:space="preserve">(17) Through June 30, 2020, the</w:t>
      </w:r>
      <w:r>
        <w:rPr/>
        <w:t xml:space="preserv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t>((</w:t>
      </w:r>
      <w:r>
        <w:rPr>
          <w:strike/>
        </w:rPr>
        <w:t xml:space="preserve">(14)</w:t>
      </w:r>
      <w:r>
        <w:t>))</w:t>
      </w:r>
      <w:r>
        <w:rPr/>
        <w:t xml:space="preserve"> </w:t>
      </w:r>
      <w:r>
        <w:rPr>
          <w:u w:val="single"/>
        </w:rPr>
        <w:t xml:space="preserve">(18) Beginning July 1, 2020, the Washington State University extension energy program may issue new certifications for community solar projects that submit an application for precertification under subsection (9) of this section on or after July 1, 2020, and that meet the requirements of RCW 82.16.170(3). Total incentive payments made for community solar projects certified under this subsection may not exceed twenty million dollars.</w:t>
      </w:r>
    </w:p>
    <w:p>
      <w:pPr>
        <w:spacing w:before="0" w:after="0" w:line="408" w:lineRule="exact"/>
        <w:ind w:left="0" w:right="0" w:firstLine="576"/>
        <w:jc w:val="left"/>
      </w:pPr>
      <w:r>
        <w:rPr>
          <w:u w:val="single"/>
        </w:rPr>
        <w:t xml:space="preserve">(19)</w:t>
      </w:r>
      <w:r>
        <w:rPr/>
        <w:t xml:space="preserve"> If the Washington State University extension energy program ceases issuing new certifications during a fiscal year or biennium as provided in subsection </w:t>
      </w:r>
      <w:r>
        <w:t>((</w:t>
      </w:r>
      <w:r>
        <w:rPr>
          <w:strike/>
        </w:rPr>
        <w:t xml:space="preserve">(13)</w:t>
      </w:r>
      <w:r>
        <w:t>))</w:t>
      </w:r>
      <w:r>
        <w:rPr/>
        <w:t xml:space="preserve"> </w:t>
      </w:r>
      <w:r>
        <w:rPr>
          <w:u w:val="single"/>
        </w:rPr>
        <w:t xml:space="preserve">(17) or (18)</w:t>
      </w:r>
      <w:r>
        <w:rPr/>
        <w:t xml:space="preserve"> of this section, in the following fiscal year or biennium, or when additional funds are available for credit such that the thresholds described in subsection </w:t>
      </w:r>
      <w:r>
        <w:t>((</w:t>
      </w:r>
      <w:r>
        <w:rPr>
          <w:strike/>
        </w:rPr>
        <w:t xml:space="preserve">(13)</w:t>
      </w:r>
      <w:r>
        <w:t>))</w:t>
      </w:r>
      <w:r>
        <w:rPr/>
        <w:t xml:space="preserve"> </w:t>
      </w:r>
      <w:r>
        <w:rPr>
          <w:u w:val="single"/>
        </w:rPr>
        <w:t xml:space="preserve">(17) or (18)</w:t>
      </w:r>
      <w:r>
        <w:rPr/>
        <w:t xml:space="preserve">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w:t>
      </w:r>
      <w:r>
        <w:t>((</w:t>
      </w:r>
      <w:r>
        <w:rPr>
          <w:strike/>
        </w:rPr>
        <w:t xml:space="preserve">(15)</w:t>
      </w:r>
      <w:r>
        <w:t>))</w:t>
      </w:r>
      <w:r>
        <w:rPr/>
        <w:t xml:space="preserve"> </w:t>
      </w:r>
      <w:r>
        <w:rPr>
          <w:u w:val="single"/>
        </w:rPr>
        <w:t xml:space="preserve">(20)</w:t>
      </w:r>
      <w:r>
        <w:rPr/>
        <w:t xml:space="preserve">, in the contractual agreement with the shared commercial solar project participants.</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In order to begin to receive annual incentive payments, a person who has been issued a certification for the incentive as provided in subsection </w:t>
      </w:r>
      <w:r>
        <w:t>((</w:t>
      </w:r>
      <w:r>
        <w:rPr>
          <w:strike/>
        </w:rPr>
        <w:t xml:space="preserve">(9)</w:t>
      </w:r>
      <w:r>
        <w:t>))</w:t>
      </w:r>
      <w:r>
        <w:rPr/>
        <w:t xml:space="preserve"> </w:t>
      </w:r>
      <w:r>
        <w:rPr>
          <w:u w:val="single"/>
        </w:rPr>
        <w:t xml:space="preserve">(11)</w:t>
      </w:r>
      <w:r>
        <w:rPr/>
        <w:t xml:space="preserve"> of this section must obtain an executed interconnection agreement with the utility serving the situs of the renewable energy system.</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The Washington State University extension energy program must establish a list of equipment that is eligible for the bonus rates described in subsection </w:t>
      </w:r>
      <w:r>
        <w:t>((</w:t>
      </w:r>
      <w:r>
        <w:rPr>
          <w:strike/>
        </w:rPr>
        <w:t xml:space="preserve">(12)</w:t>
      </w:r>
      <w:r>
        <w:t>))</w:t>
      </w:r>
      <w:r>
        <w:rPr/>
        <w:t xml:space="preserve"> </w:t>
      </w:r>
      <w:r>
        <w:rPr>
          <w:u w:val="single"/>
        </w:rPr>
        <w:t xml:space="preserve">(14)</w:t>
      </w:r>
      <w:r>
        <w:rPr/>
        <w:t xml:space="preserve">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The manufacturer of a renewable energy system component subject to a bonus rate under subsection </w:t>
      </w:r>
      <w:r>
        <w:t>((</w:t>
      </w:r>
      <w:r>
        <w:rPr>
          <w:strike/>
        </w:rPr>
        <w:t xml:space="preserve">(12)</w:t>
      </w:r>
      <w:r>
        <w:t>))</w:t>
      </w:r>
      <w:r>
        <w:rPr/>
        <w:t xml:space="preserve"> </w:t>
      </w:r>
      <w:r>
        <w:rPr>
          <w:u w:val="single"/>
        </w:rPr>
        <w:t xml:space="preserve">(14)</w:t>
      </w:r>
      <w:r>
        <w:rPr/>
        <w:t xml:space="preserve">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(a) The utility must issue the incentive payment within ninety days of receipt of the information required under subsection </w:t>
      </w:r>
      <w:r>
        <w:t>((</w:t>
      </w:r>
      <w:r>
        <w:rPr>
          <w:strike/>
        </w:rPr>
        <w:t xml:space="preserve">(20)</w:t>
      </w:r>
      <w:r>
        <w:t>))</w:t>
      </w:r>
      <w:r>
        <w:rPr/>
        <w:t xml:space="preserve"> </w:t>
      </w:r>
      <w:r>
        <w:rPr>
          <w:u w:val="single"/>
        </w:rPr>
        <w:t xml:space="preserve">(25)</w:t>
      </w:r>
      <w:r>
        <w:rPr/>
        <w:t xml:space="preserve">(a) of this section from the Washington State University extension energy program. The utility must resume the incentive payments withheld under subsection </w:t>
      </w:r>
      <w:r>
        <w:t>((</w:t>
      </w:r>
      <w:r>
        <w:rPr>
          <w:strike/>
        </w:rPr>
        <w:t xml:space="preserve">(20)</w:t>
      </w:r>
      <w:r>
        <w:t>))</w:t>
      </w:r>
      <w:r>
        <w:rPr/>
        <w:t xml:space="preserve"> </w:t>
      </w:r>
      <w:r>
        <w:rPr>
          <w:u w:val="single"/>
        </w:rPr>
        <w:t xml:space="preserve">(25)</w:t>
      </w:r>
      <w:r>
        <w:rPr/>
        <w:t xml:space="preserve">(b)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project after June 30, 2026</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(32)</w:t>
      </w:r>
      <w:r>
        <w:rPr/>
        <w:t xml:space="preserve"> The Washington State University extension energy program must collect a one-time fee for applications submitted under subsection (1) of this section of one hundred twenty-five dollars per applicant. </w:t>
      </w:r>
      <w:r>
        <w:rPr>
          <w:u w:val="single"/>
        </w:rPr>
        <w:t xml:space="preserve">The Washington State University extension energy program must collect a one-time fee for applications submitted under subsection (2) of this section of five hundred dollars per applicant.</w:t>
      </w:r>
      <w:r>
        <w:rPr/>
        <w:t xml:space="preserve"> The Washington State University extension energy program must deposit all revenue generated by this fee into the state general fund. </w:t>
      </w:r>
      <w:r>
        <w:t>((</w:t>
      </w:r>
      <w:r>
        <w:rPr>
          <w:strike/>
        </w:rPr>
        <w:t xml:space="preserve">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strike/>
        </w:rPr>
        <w:t xml:space="preserve">(28)</w:t>
      </w:r>
      <w:r>
        <w:t>))</w:t>
      </w:r>
      <w:r>
        <w:rPr/>
        <w:t xml:space="preserve"> </w:t>
      </w:r>
      <w:r>
        <w:rPr>
          <w:u w:val="single"/>
        </w:rPr>
        <w:t xml:space="preserve">(33)</w:t>
      </w:r>
      <w:r>
        <w:rPr/>
        <w:t xml:space="preserve">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w:t>
      </w:r>
      <w:r>
        <w:t>((</w:t>
      </w:r>
      <w:r>
        <w:rPr>
          <w:strike/>
        </w:rPr>
        <w:t xml:space="preserve">(13)</w:t>
      </w:r>
      <w:r>
        <w:t>))</w:t>
      </w:r>
      <w:r>
        <w:rPr/>
        <w:t xml:space="preserve"> </w:t>
      </w:r>
      <w:r>
        <w:rPr>
          <w:u w:val="single"/>
        </w:rPr>
        <w:t xml:space="preserve">(17)</w:t>
      </w:r>
      <w:r>
        <w:rPr/>
        <w:t xml:space="preserve"> of this section;</w:t>
      </w:r>
    </w:p>
    <w:p>
      <w:pPr>
        <w:spacing w:before="0" w:after="0" w:line="408" w:lineRule="exact"/>
        <w:ind w:left="0" w:right="0" w:firstLine="576"/>
        <w:jc w:val="left"/>
      </w:pPr>
      <w:r>
        <w:rPr/>
        <w:t xml:space="preserve">(iii) The share of renewable energy systems by type that contribute to each utility's threshold under subsection </w:t>
      </w:r>
      <w:r>
        <w:t>((</w:t>
      </w:r>
      <w:r>
        <w:rPr>
          <w:strike/>
        </w:rPr>
        <w:t xml:space="preserve">(13)</w:t>
      </w:r>
      <w:r>
        <w:t>))</w:t>
      </w:r>
      <w:r>
        <w:rPr/>
        <w:t xml:space="preserve"> </w:t>
      </w:r>
      <w:r>
        <w:rPr>
          <w:u w:val="single"/>
        </w:rPr>
        <w:t xml:space="preserve">(17)</w:t>
      </w:r>
      <w:r>
        <w:rPr/>
        <w:t xml:space="preserve">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w:t>
      </w:r>
      <w:r>
        <w:t>((</w:t>
      </w:r>
      <w:r>
        <w:rPr>
          <w:strike/>
        </w:rPr>
        <w:t xml:space="preserve">(13)</w:t>
      </w:r>
      <w:r>
        <w:t>))</w:t>
      </w:r>
      <w:r>
        <w:rPr/>
        <w:t xml:space="preserve"> </w:t>
      </w:r>
      <w:r>
        <w:rPr>
          <w:u w:val="single"/>
        </w:rPr>
        <w:t xml:space="preserve">(17)</w:t>
      </w:r>
      <w:r>
        <w:rPr/>
        <w:t xml:space="preserve">(a)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RCW 82.16.165(2)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apply for precertification under RCW 82.16.165(9)(b) on or after July 1, 2020;</w:t>
      </w:r>
    </w:p>
    <w:p>
      <w:pPr>
        <w:spacing w:before="0" w:after="0" w:line="408" w:lineRule="exact"/>
        <w:ind w:left="0" w:right="0" w:firstLine="576"/>
        <w:jc w:val="left"/>
      </w:pPr>
      <w:r>
        <w:rPr>
          <w:u w:val="single"/>
        </w:rPr>
        <w:t xml:space="preserve">(b) The community solar project must have a direct current nameplate capacity that is no greater than one thousand kilowatts;</w:t>
      </w:r>
    </w:p>
    <w:p>
      <w:pPr>
        <w:spacing w:before="0" w:after="0" w:line="408" w:lineRule="exact"/>
        <w:ind w:left="0" w:right="0" w:firstLine="576"/>
        <w:jc w:val="left"/>
      </w:pPr>
      <w:r>
        <w:rPr>
          <w:u w:val="single"/>
        </w:rPr>
        <w:t xml:space="preserve">(c) No single subscriber may subscribe to more than forty percent of the nameplate capacity of the project;</w:t>
      </w:r>
    </w:p>
    <w:p>
      <w:pPr>
        <w:spacing w:before="0" w:after="0" w:line="408" w:lineRule="exact"/>
        <w:ind w:left="0" w:right="0" w:firstLine="576"/>
        <w:jc w:val="left"/>
      </w:pPr>
      <w:r>
        <w:rPr>
          <w:u w:val="single"/>
        </w:rPr>
        <w:t xml:space="preserve">(d) At least forty percent of the project's nameplate capacity must be subscribed to by any combination of low-to-moderate-income household subscribers and low-to-moderate-income service providers. A low-to-moderate-income service provider cannot be both a subscriber to and the administrator of that same project;</w:t>
      </w:r>
    </w:p>
    <w:p>
      <w:pPr>
        <w:spacing w:before="0" w:after="0" w:line="408" w:lineRule="exact"/>
        <w:ind w:left="0" w:right="0" w:firstLine="576"/>
        <w:jc w:val="left"/>
      </w:pPr>
      <w:r>
        <w:rPr>
          <w:u w:val="single"/>
        </w:rPr>
        <w:t xml:space="preserve">(e) The income status of the low-to-moderate-income household subscribers must be verified to the administrator by a low-to-moderate-income service provider;</w:t>
      </w:r>
    </w:p>
    <w:p>
      <w:pPr>
        <w:spacing w:before="0" w:after="0" w:line="408" w:lineRule="exact"/>
        <w:ind w:left="0" w:right="0" w:firstLine="576"/>
        <w:jc w:val="left"/>
      </w:pPr>
      <w:r>
        <w:rPr>
          <w:u w:val="single"/>
        </w:rPr>
        <w:t xml:space="preserve">(f) At least forty percent of the nameplate capacity of the project must be subscribed to by subscribers with a subscription that is twenty kilowatts or less; and</w:t>
      </w:r>
    </w:p>
    <w:p>
      <w:pPr>
        <w:spacing w:before="0" w:after="0" w:line="408" w:lineRule="exact"/>
        <w:ind w:left="0" w:right="0" w:firstLine="576"/>
        <w:jc w:val="left"/>
      </w:pPr>
      <w:r>
        <w:rPr>
          <w:u w:val="single"/>
        </w:rPr>
        <w:t xml:space="preserve">(g) Except for community solar projects authorized under subsection (10) of this section, each participant must be a customer of the utility providing service at the situs of the community solar project.</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 allowed under RCW 82.16.165(1).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 A utility administrator of a community solar project applying for and receiving precertification and certification on or after July 1, 2020, that meets the requirements of RCW 82.16.165(9) and subsection (3) of this section may provide energy assistance and investments to reduce the energy burden for low-to-moderate-income households and low-to-moderate-income service providers by offsetting the proportional administration and subscription costs for those entities, and may separately account for those costs.</w:t>
      </w:r>
    </w:p>
    <w:p>
      <w:pPr>
        <w:spacing w:before="0" w:after="0" w:line="408" w:lineRule="exact"/>
        <w:ind w:left="0" w:right="0" w:firstLine="576"/>
        <w:jc w:val="left"/>
      </w:pPr>
      <w:r>
        <w:rPr>
          <w:u w:val="single"/>
        </w:rPr>
        <w:t xml:space="preserve">(14)</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005</w:t>
      </w:r>
      <w:r>
        <w:rPr/>
        <w:t xml:space="preserve"> and 1998 c 318 s 1 are each amended to read as follows:</w:t>
      </w:r>
    </w:p>
    <w:p>
      <w:pPr>
        <w:spacing w:before="0" w:after="0" w:line="408" w:lineRule="exact"/>
        <w:ind w:left="0" w:right="0" w:firstLine="576"/>
        <w:jc w:val="left"/>
      </w:pPr>
      <w:r>
        <w:rPr/>
        <w:t xml:space="preserve">The legislature finds that it is in the public interest to:</w:t>
      </w:r>
    </w:p>
    <w:p>
      <w:pPr>
        <w:spacing w:before="0" w:after="0" w:line="408" w:lineRule="exact"/>
        <w:ind w:left="0" w:right="0" w:firstLine="576"/>
        <w:jc w:val="left"/>
      </w:pPr>
      <w:r>
        <w:rPr/>
        <w:t xml:space="preserve">(1) Encourage private investment in renewable energy resources;</w:t>
      </w:r>
    </w:p>
    <w:p>
      <w:pPr>
        <w:spacing w:before="0" w:after="0" w:line="408" w:lineRule="exact"/>
        <w:ind w:left="0" w:right="0" w:firstLine="576"/>
        <w:jc w:val="left"/>
      </w:pPr>
      <w:r>
        <w:rPr/>
        <w:t xml:space="preserve">(2) Stimulate the economic growth of this state; </w:t>
      </w:r>
      <w:r>
        <w:t>((</w:t>
      </w:r>
      <w:r>
        <w:rPr>
          <w:strike/>
        </w:rPr>
        <w:t xml:space="preserve">and</w:t>
      </w:r>
      <w:r>
        <w:t>))</w:t>
      </w:r>
    </w:p>
    <w:p>
      <w:pPr>
        <w:spacing w:before="0" w:after="0" w:line="408" w:lineRule="exact"/>
        <w:ind w:left="0" w:right="0" w:firstLine="576"/>
        <w:jc w:val="left"/>
      </w:pPr>
      <w:r>
        <w:rPr/>
        <w:t xml:space="preserve">(3) Enhance the continued diversification of the energy resources used in this state</w:t>
      </w:r>
      <w:r>
        <w:rPr>
          <w:u w:val="single"/>
        </w:rPr>
        <w:t xml:space="preserve">; and</w:t>
      </w:r>
    </w:p>
    <w:p>
      <w:pPr>
        <w:spacing w:before="0" w:after="0" w:line="408" w:lineRule="exact"/>
        <w:ind w:left="0" w:right="0" w:firstLine="576"/>
        <w:jc w:val="left"/>
      </w:pPr>
      <w:r>
        <w:rPr>
          <w:u w:val="single"/>
        </w:rPr>
        <w:t xml:space="preserve">(4) Expand access to solar energy through enhanced opportunities to participate in community solar projects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2019 c 235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(4) "Customer-generator" means a user of a net metering system.</w:t>
      </w:r>
    </w:p>
    <w:p>
      <w:pPr>
        <w:spacing w:before="0" w:after="0" w:line="408" w:lineRule="exact"/>
        <w:ind w:left="0" w:right="0" w:firstLine="576"/>
        <w:jc w:val="left"/>
      </w:pPr>
      <w:r>
        <w:rPr/>
        <w:t xml:space="preserve">(5) "Designated meter" means an electric service meter at the service of a net metering system that is interconnected to the utility distribution system.</w:t>
      </w:r>
    </w:p>
    <w:p>
      <w:pPr>
        <w:spacing w:before="0" w:after="0" w:line="408" w:lineRule="exact"/>
        <w:ind w:left="0" w:right="0" w:firstLine="576"/>
        <w:jc w:val="left"/>
      </w:pPr>
      <w:r>
        <w:rPr/>
        <w:t xml:space="preserve">(6) "Electric cooperative" means a cooperative or association organized under chapter 23.86 or 24.06 RCW.</w:t>
      </w:r>
    </w:p>
    <w:p>
      <w:pPr>
        <w:spacing w:before="0" w:after="0" w:line="408" w:lineRule="exact"/>
        <w:ind w:left="0" w:right="0" w:firstLine="576"/>
        <w:jc w:val="left"/>
      </w:pPr>
      <w:r>
        <w:rPr/>
        <w:t xml:space="preserve">(7)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(8) "Electrical company" means a company owned by investors that meets the definition of RCW 80.04.010.</w:t>
      </w:r>
    </w:p>
    <w:p>
      <w:pPr>
        <w:spacing w:before="0" w:after="0" w:line="408" w:lineRule="exact"/>
        <w:ind w:left="0" w:right="0" w:firstLine="576"/>
        <w:jc w:val="left"/>
      </w:pPr>
      <w:r>
        <w:rPr/>
        <w:t xml:space="preserve">(9) "Irrigation district" means an irrigation district under chapter 87.03 RCW.</w:t>
      </w:r>
    </w:p>
    <w:p>
      <w:pPr>
        <w:spacing w:before="0" w:after="0" w:line="408" w:lineRule="exact"/>
        <w:ind w:left="0" w:right="0" w:firstLine="576"/>
        <w:jc w:val="left"/>
      </w:pPr>
      <w:r>
        <w:rPr/>
        <w:t xml:space="preserve">(10) "Meter aggregation" means the administrative combination of billing net energy consumption from a designated net meter and eligible aggregated meter</w:t>
      </w:r>
      <w:r>
        <w:rPr>
          <w:u w:val="single"/>
        </w:rPr>
        <w:t xml:space="preserve">, or, in the case of a community solar project, the administrative combination of billing net energy consumption, calculated as the net difference between generation from a subscriber's proportional subscription in a community solar project and the subscriber's electrical usage at their designated community solar subscriber meter</w:t>
      </w:r>
      <w:r>
        <w:rPr/>
        <w:t xml:space="preserve">.</w:t>
      </w:r>
    </w:p>
    <w:p>
      <w:pPr>
        <w:spacing w:before="0" w:after="0" w:line="408" w:lineRule="exact"/>
        <w:ind w:left="0" w:right="0" w:firstLine="576"/>
        <w:jc w:val="left"/>
      </w:pPr>
      <w:r>
        <w:rPr/>
        <w:t xml:space="preserve">(11) "Municipal electric utility" means a city or town that owns or operates an electric utility authorized by chapter 35.92 RCW.</w:t>
      </w:r>
    </w:p>
    <w:p>
      <w:pPr>
        <w:spacing w:before="0" w:after="0" w:line="408" w:lineRule="exact"/>
        <w:ind w:left="0" w:right="0" w:firstLine="576"/>
        <w:jc w:val="left"/>
      </w:pPr>
      <w:r>
        <w:rPr/>
        <w:t xml:space="preserve">(12) "Net metering" means measuring the difference between the electricity supplied by an electric utility and the excess electricity generated by a customer-generator's net metering system over the applicable billing period. </w:t>
      </w:r>
      <w:r>
        <w:rPr>
          <w:u w:val="single"/>
        </w:rPr>
        <w:t xml:space="preserve">For a designated community solar subscriber meter, "net metering" means measuring the difference between the electricity supplied by an electric utility at a designated community solar subscriber meter at a subscriber's premises and the proportional generation output subscribed to by the subscriber, plus the generation output of any other net metering system for which the subscriber receives credit over the applicable billing period.</w:t>
      </w:r>
    </w:p>
    <w:p>
      <w:pPr>
        <w:spacing w:before="0" w:after="0" w:line="408" w:lineRule="exact"/>
        <w:ind w:left="0" w:right="0" w:firstLine="576"/>
        <w:jc w:val="left"/>
      </w:pPr>
      <w:r>
        <w:rPr/>
        <w:t xml:space="preserve">(13)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AC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 is connected to the electric utility's distribution system;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(14)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(15) "Premises" means any residential property, commercial real estate, or lands, owned or leased by a customer-generator</w:t>
      </w:r>
      <w:r>
        <w:rPr>
          <w:u w:val="single"/>
        </w:rPr>
        <w:t xml:space="preserve">, a subscriber, or a community solar project,</w:t>
      </w:r>
      <w:r>
        <w:rPr/>
        <w:t xml:space="preserve"> within the service area of a single electric utility.</w:t>
      </w:r>
    </w:p>
    <w:p>
      <w:pPr>
        <w:spacing w:before="0" w:after="0" w:line="408" w:lineRule="exact"/>
        <w:ind w:left="0" w:right="0" w:firstLine="576"/>
        <w:jc w:val="left"/>
      </w:pPr>
      <w:r>
        <w:rPr/>
        <w:t xml:space="preserve">(16) "Public utility district" means a district authorized by chapter 54.04 RCW.</w:t>
      </w:r>
    </w:p>
    <w:p>
      <w:pPr>
        <w:spacing w:before="0" w:after="0" w:line="408" w:lineRule="exact"/>
        <w:ind w:left="0" w:right="0" w:firstLine="576"/>
        <w:jc w:val="left"/>
      </w:pPr>
      <w:r>
        <w:rPr/>
        <w:t xml:space="preserve">(17) "Renewable energy" means energy generated by a facility that uses water, wind, solar energy, or biogas as a fuel.</w:t>
      </w:r>
    </w:p>
    <w:p>
      <w:pPr>
        <w:spacing w:before="0" w:after="0" w:line="408" w:lineRule="exact"/>
        <w:ind w:left="0" w:right="0" w:firstLine="576"/>
        <w:jc w:val="left"/>
      </w:pPr>
      <w:r>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0" w:after="0" w:line="408" w:lineRule="exact"/>
        <w:ind w:left="0" w:right="0" w:firstLine="576"/>
        <w:jc w:val="left"/>
      </w:pPr>
      <w:r>
        <w:rPr>
          <w:u w:val="single"/>
        </w:rPr>
        <w:t xml:space="preserve">(19) "Administrator" means any person, including an electric utility, that is responsible for maintaining and providing a list of designated community solar subscriber meters to the electric utility and for performing other services required to qualify a community solar project for meter aggregation under RCW 80.60.030.</w:t>
      </w:r>
    </w:p>
    <w:p>
      <w:pPr>
        <w:spacing w:before="0" w:after="0" w:line="408" w:lineRule="exact"/>
        <w:ind w:left="0" w:right="0" w:firstLine="576"/>
        <w:jc w:val="left"/>
      </w:pPr>
      <w:r>
        <w:rPr>
          <w:u w:val="single"/>
        </w:rPr>
        <w:t xml:space="preserve">(20) "Community solar project" means a solar energy system that has an alternating current nameplate generating capacity that is no larger than one thousand kilowatts, where all subscribers participate in meter aggregation pursuant to RCW 80.60.030 and are retail electric customers of the electric utility with which the community solar project is directly interconnected, and where the electricity generated is measured against a subscriber's designated community solar subscriber meter in the form of a bill credit proportional to the size of their subscription.</w:t>
      </w:r>
    </w:p>
    <w:p>
      <w:pPr>
        <w:spacing w:before="0" w:after="0" w:line="408" w:lineRule="exact"/>
        <w:ind w:left="0" w:right="0" w:firstLine="576"/>
        <w:jc w:val="left"/>
      </w:pPr>
      <w:r>
        <w:rPr>
          <w:u w:val="single"/>
        </w:rPr>
        <w:t xml:space="preserve">(21) "Designated community solar subscriber meter" means an electric service meter that measures electrical service to the premises of a subscriber in a community solar project, and that is identified by the administrator of a community solar project to the electric utility as participating in meter aggregation at a community solar project.</w:t>
      </w:r>
    </w:p>
    <w:p>
      <w:pPr>
        <w:spacing w:before="0" w:after="0" w:line="408" w:lineRule="exact"/>
        <w:ind w:left="0" w:right="0" w:firstLine="576"/>
        <w:jc w:val="left"/>
      </w:pPr>
      <w:r>
        <w:rPr>
          <w:u w:val="single"/>
        </w:rPr>
        <w:t xml:space="preserve">(22) "Energy assistance" has the same meaning as provided in RCW 19.405.020.</w:t>
      </w:r>
    </w:p>
    <w:p>
      <w:pPr>
        <w:spacing w:before="0" w:after="0" w:line="408" w:lineRule="exact"/>
        <w:ind w:left="0" w:right="0" w:firstLine="576"/>
        <w:jc w:val="left"/>
      </w:pPr>
      <w:r>
        <w:rPr>
          <w:u w:val="single"/>
        </w:rPr>
        <w:t xml:space="preserve">(23) "Energy burden" has the same meaning as provided in RCW 19.405.020.</w:t>
      </w:r>
    </w:p>
    <w:p>
      <w:pPr>
        <w:spacing w:before="0" w:after="0" w:line="408" w:lineRule="exact"/>
        <w:ind w:left="0" w:right="0" w:firstLine="576"/>
        <w:jc w:val="left"/>
      </w:pPr>
      <w:r>
        <w:rPr>
          <w:u w:val="single"/>
        </w:rPr>
        <w:t xml:space="preserve">(24) "Low-income" has the same meaning as provided in RCW 19.405.020.</w:t>
      </w:r>
    </w:p>
    <w:p>
      <w:pPr>
        <w:spacing w:before="0" w:after="0" w:line="408" w:lineRule="exact"/>
        <w:ind w:left="0" w:right="0" w:firstLine="576"/>
        <w:jc w:val="left"/>
      </w:pPr>
      <w:r>
        <w:rPr>
          <w:u w:val="single"/>
        </w:rPr>
        <w:t xml:space="preserve">(25) "Low-to-moderate-income household" and "low-to-moderate-income service provider" have the same meanings as defined in RCW 82.16.160.</w:t>
      </w:r>
    </w:p>
    <w:p>
      <w:pPr>
        <w:spacing w:before="0" w:after="0" w:line="408" w:lineRule="exact"/>
        <w:ind w:left="0" w:right="0" w:firstLine="576"/>
        <w:jc w:val="left"/>
      </w:pPr>
      <w:r>
        <w:rPr>
          <w:u w:val="single"/>
        </w:rPr>
        <w:t xml:space="preserve">(26) "Subscriber" means a retail electric customer of an electric utility who owns one or more subscriptions or ownership shares of a community solar project directly interconnected with that same utility and who takes electrical service from a designated community solar subscriber meter.</w:t>
      </w:r>
    </w:p>
    <w:p>
      <w:pPr>
        <w:spacing w:before="0" w:after="0" w:line="408" w:lineRule="exact"/>
        <w:ind w:left="0" w:right="0" w:firstLine="576"/>
        <w:jc w:val="left"/>
      </w:pPr>
      <w:r>
        <w:rPr>
          <w:u w:val="single"/>
        </w:rPr>
        <w:t xml:space="preserve">(27) "Subscription" means an agreement between a subscriber and the administrator of a community solar project. A subscription must be sized by the administrator, in coordination with the subscriber and the utility, such that: (a) The estimated annual generation from all community solar projects in which a subscriber is a participant, plus generation from any other net metering system at the subscriber's designated community solar subscriber meter, does not exceed the subscriber's average annual electrical usage at the premises of the designated community solar subscriber meter; and (b) the total generating capacity of the subscriber's subscriptions to community solar projects, plus the generating capacity of any net metering system at that subscriber's designated community solar subscriber meter, does not exceed an alternating current capacity of one hundred kilowatts.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2019 c 235 s 3 are each amended to read as follows:</w:t>
      </w:r>
    </w:p>
    <w:p>
      <w:pPr>
        <w:spacing w:before="0" w:after="0" w:line="408" w:lineRule="exact"/>
        <w:ind w:left="0" w:right="0" w:firstLine="576"/>
        <w:jc w:val="left"/>
      </w:pPr>
      <w:r>
        <w:rPr/>
        <w:t xml:space="preserve">Consistent with the other provisions of this chapter, the net energy measurement, billed charges for kilowatt-hour consumption, and credits for excess kilowatt-hour generation by a net metered system,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customer-generator's net metering system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excess electricity generated by the net metering system during a billing period exceeds the electricity supplied by the electric utility during the same billing period,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the credit for kilowatt-hours appearing on the bill for the following billing period.</w:t>
      </w:r>
    </w:p>
    <w:p>
      <w:pPr>
        <w:spacing w:before="0" w:after="0" w:line="408" w:lineRule="exact"/>
        <w:ind w:left="0" w:right="0" w:firstLine="576"/>
        <w:jc w:val="left"/>
      </w:pPr>
      <w:r>
        <w:rPr/>
        <w:t xml:space="preserve">(4) If a customer-generator requests, an electric utility shall provide such a customer-generator meter aggregation.</w:t>
      </w:r>
    </w:p>
    <w:p>
      <w:pPr>
        <w:spacing w:before="0" w:after="0" w:line="408" w:lineRule="exact"/>
        <w:ind w:left="0" w:right="0" w:firstLine="576"/>
        <w:jc w:val="left"/>
      </w:pPr>
      <w:r>
        <w:rPr/>
        <w:t xml:space="preserve">(a) For a customer-generator participating in meter aggregation, credits for kilowatt-hours earned by the customer-generator's net metering system during the billing period first shall be used to offset electricity supplied by the electric utility at the location of the customer-generator's designated meter.</w:t>
      </w:r>
    </w:p>
    <w:p>
      <w:pPr>
        <w:spacing w:before="0" w:after="0" w:line="408" w:lineRule="exact"/>
        <w:ind w:left="0" w:right="0" w:firstLine="576"/>
        <w:jc w:val="left"/>
      </w:pPr>
      <w:r>
        <w:rPr/>
        <w:t xml:space="preserve">(b) 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t xml:space="preserve">(e) Credits for excess kilowatt-hours earned by the net metering system at the site of a designated meter during a billing period shall be credited by the electric utility for kilowatt hour charges due at the aggregated meter at the applicable rate of the aggregated meter.</w:t>
      </w:r>
    </w:p>
    <w:p>
      <w:pPr>
        <w:spacing w:before="0" w:after="0" w:line="408" w:lineRule="exact"/>
        <w:ind w:left="0" w:right="0" w:firstLine="576"/>
        <w:jc w:val="left"/>
      </w:pPr>
      <w:r>
        <w:rPr/>
        <w:t xml:space="preserve">(f) If credits generated in any billing period exceed total consumption for that billing period at both meters that are part of an aggregated arrangement, credits are retained pursuant to subsections (3) and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t xml:space="preserve">(h) Meters so aggregated shall not change rate classes due to meter aggregation under this section.</w:t>
      </w:r>
    </w:p>
    <w:p>
      <w:pPr>
        <w:spacing w:before="0" w:after="0" w:line="408" w:lineRule="exact"/>
        <w:ind w:left="0" w:right="0" w:firstLine="576"/>
        <w:jc w:val="left"/>
      </w:pPr>
      <w:r>
        <w:rPr/>
        <w:t xml:space="preserve">(5)</w:t>
      </w:r>
      <w:r>
        <w:rPr>
          <w:u w:val="single"/>
        </w:rPr>
        <w:t xml:space="preserve">(a) An electric utility must provide meter aggregation for subscribers of a community solar project if requested by an administrator.</w:t>
      </w:r>
    </w:p>
    <w:p>
      <w:pPr>
        <w:spacing w:before="0" w:after="0" w:line="408" w:lineRule="exact"/>
        <w:ind w:left="0" w:right="0" w:firstLine="576"/>
        <w:jc w:val="left"/>
      </w:pPr>
      <w:r>
        <w:rPr>
          <w:u w:val="single"/>
        </w:rPr>
        <w:t xml:space="preserve">(b) If a production meter, software, or billing system enhancement is required by the electric utility to provide meter aggregation under this subsection (5), the electric utility may require the administrator to purchase the production meter and software or pay for the cost of any required billing system enhancement. An electric utility may choose to pay the costs of any production meter, software, or billing system enhancements, and may separately account for any expenditures that provide energy assistance to, or reduce the energy burden of, low-income households or low-income service providers. Nothing in this subsection is intended to prohibit a utility from applying the expenditures of funds under this section that provide energy assistance to, or reduce the energy burden of, low-to-moderate-income households or low-to-moderate-income service providers towards compliance with RCW 19.405.120.</w:t>
      </w:r>
    </w:p>
    <w:p>
      <w:pPr>
        <w:spacing w:before="0" w:after="0" w:line="408" w:lineRule="exact"/>
        <w:ind w:left="0" w:right="0" w:firstLine="576"/>
        <w:jc w:val="left"/>
      </w:pPr>
      <w:r>
        <w:rPr>
          <w:u w:val="single"/>
        </w:rPr>
        <w:t xml:space="preserve">(c) In order to participate in community solar project meter aggregation, the proportional subscription of a single subscriber, plus the nameplate capacity of any other net metering system owned by or subscribed to by that subscriber, must not exceed the lesser of either: (i) The net metering system size limitation in RCW 80.60.010(13)(a); or (ii) the average annual electric usage of the premises of the subscriber's designated community solar subscriber meter.</w:t>
      </w:r>
    </w:p>
    <w:p>
      <w:pPr>
        <w:spacing w:before="0" w:after="0" w:line="408" w:lineRule="exact"/>
        <w:ind w:left="0" w:right="0" w:firstLine="576"/>
        <w:jc w:val="left"/>
      </w:pPr>
      <w:r>
        <w:rPr>
          <w:u w:val="single"/>
        </w:rPr>
        <w:t xml:space="preserve">(d) An administrator must maintain and provide to the electric utility a list of designated community solar subscriber meters for meter aggregation.</w:t>
      </w:r>
    </w:p>
    <w:p>
      <w:pPr>
        <w:spacing w:before="0" w:after="0" w:line="408" w:lineRule="exact"/>
        <w:ind w:left="0" w:right="0" w:firstLine="576"/>
        <w:jc w:val="left"/>
      </w:pPr>
      <w:r>
        <w:rPr>
          <w:u w:val="single"/>
        </w:rPr>
        <w:t xml:space="preserve">(e) Credits for kilowatt-hours generated by a community solar project during the applicable billing period must be used to proportionally offset electricity supplied by the electric utility at the location of the subscriber's designated community solar subscriber meter.</w:t>
      </w:r>
    </w:p>
    <w:p>
      <w:pPr>
        <w:spacing w:before="0" w:after="0" w:line="408" w:lineRule="exact"/>
        <w:ind w:left="0" w:right="0" w:firstLine="576"/>
        <w:jc w:val="left"/>
      </w:pPr>
      <w:r>
        <w:rPr>
          <w:u w:val="single"/>
        </w:rPr>
        <w:t xml:space="preserve">(f) Credits for excess kilowatt-hours generated by a community solar project during the applicable billing period must be credited by the electric utility for kilowatt-hour charges due at the subscriber's designated community solar subscriber meter at the applicable rate of that meter.</w:t>
      </w:r>
    </w:p>
    <w:p>
      <w:pPr>
        <w:spacing w:before="0" w:after="0" w:line="408" w:lineRule="exact"/>
        <w:ind w:left="0" w:right="0" w:firstLine="576"/>
        <w:jc w:val="left"/>
      </w:pPr>
      <w:r>
        <w:rPr>
          <w:u w:val="single"/>
        </w:rPr>
        <w:t xml:space="preserve">(g) If credits generated in any billing period exceed total consumption for that billing period at a designated community solar subscriber meter, then credits must be retained pursuant to subsections (3) and (6) of this section.</w:t>
      </w:r>
    </w:p>
    <w:p>
      <w:pPr>
        <w:spacing w:before="0" w:after="0" w:line="408" w:lineRule="exact"/>
        <w:ind w:left="0" w:right="0" w:firstLine="576"/>
        <w:jc w:val="left"/>
      </w:pPr>
      <w:r>
        <w:rPr>
          <w:u w:val="single"/>
        </w:rPr>
        <w:t xml:space="preserve">(h) Credits carried over from one billing period to the next must be applied in subsequent billing periods in the same manner as described under (e) and (f) of this subsection and subsection (6) of this section.</w:t>
      </w:r>
    </w:p>
    <w:p>
      <w:pPr>
        <w:spacing w:before="0" w:after="0" w:line="408" w:lineRule="exact"/>
        <w:ind w:left="0" w:right="0" w:firstLine="576"/>
        <w:jc w:val="left"/>
      </w:pPr>
      <w:r>
        <w:rPr>
          <w:u w:val="single"/>
        </w:rPr>
        <w:t xml:space="preserve">(i) Meters that are aggregated under this subsection must not be considered a different rate class as a result of participation in meter aggregation.</w:t>
      </w:r>
    </w:p>
    <w:p>
      <w:pPr>
        <w:spacing w:before="0" w:after="0" w:line="408" w:lineRule="exact"/>
        <w:ind w:left="0" w:right="0" w:firstLine="576"/>
        <w:jc w:val="left"/>
      </w:pPr>
      <w:r>
        <w:rPr>
          <w:u w:val="single"/>
        </w:rPr>
        <w:t xml:space="preserve">(j) To provide energy assistance or reduce the energy burden of low-income households, an electric utility may: (i) Offset or discount the subscription costs of a low-income household subscriber's participation in a community solar project through meter aggregation; and (ii) retain ownership of any renewable energy credit or other environmental attributes that may accrue from the proportional generation of a low-income household subscriber's community solar project subscription, provided that the proportional electricity associated with that renewable energy credit or environmental attribute is credited against the electrical usage at the low-income household subscriber's designated community solar subscriber meter.</w:t>
      </w:r>
    </w:p>
    <w:p>
      <w:pPr>
        <w:spacing w:before="0" w:after="0" w:line="408" w:lineRule="exact"/>
        <w:ind w:left="0" w:right="0" w:firstLine="576"/>
        <w:jc w:val="left"/>
      </w:pPr>
      <w:r>
        <w:rPr>
          <w:u w:val="single"/>
        </w:rPr>
        <w:t xml:space="preserve">(6)</w:t>
      </w:r>
      <w:r>
        <w:rPr/>
        <w:t xml:space="preserve"> On March 31st of each calendar year, any remaining unused credits for kilowatt-hours accumulated during the previous year shall be granted to the electric utility, without any compensation to the customer-generator </w:t>
      </w:r>
      <w:r>
        <w:rPr>
          <w:u w:val="single"/>
        </w:rPr>
        <w:t xml:space="preserve">or community solar project administrator or subscribers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r>
        <w:rPr>
          <w:u w:val="single"/>
        </w:rPr>
        <w:t xml:space="preserve">, for individual meter aggregation, or July 1, 2020, for meters aggregated under subsection (5)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0" w:after="0" w:line="408" w:lineRule="exact"/>
        <w:ind w:left="0" w:right="0" w:firstLine="576"/>
        <w:jc w:val="left"/>
      </w:pPr>
      <w:r>
        <w:rPr>
          <w:u w:val="single"/>
        </w:rPr>
        <w:t xml:space="preserve">(9) Nothing in this section prohibits an electric utility from allowing meter aggregation for designated community solar subscriber meters under terms different from the requirements under subsection (5) of this section, provided that the electric utility and administrator mutually agree on the terms and conditions of the meter aggregation and that those terms and conditions do not violate any other state or federal law.</w:t>
      </w:r>
    </w:p>
    <w:p>
      <w:pPr>
        <w:spacing w:before="0" w:after="0" w:line="408" w:lineRule="exact"/>
        <w:ind w:left="0" w:right="0" w:firstLine="576"/>
        <w:jc w:val="left"/>
      </w:pPr>
      <w:r>
        <w:rPr>
          <w:u w:val="single"/>
        </w:rPr>
        <w:t xml:space="preserve">(10) Nothing in this section prohibits meter aggregation of designated community solar subscriber meters for residents of a multifamily residential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eb9ad63dcf44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f2d5c259a4276" /><Relationship Type="http://schemas.openxmlformats.org/officeDocument/2006/relationships/footer" Target="/word/footer1.xml" Id="R80eb9ad63dcf440c" /></Relationships>
</file>