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644203aeb247cb" /></Relationships>
</file>

<file path=word/document.xml><?xml version="1.0" encoding="utf-8"?>
<w:document xmlns:w="http://schemas.openxmlformats.org/wordprocessingml/2006/main">
  <w:body>
    <w:p>
      <w:r>
        <w:t>S-5007.1</w:t>
      </w:r>
    </w:p>
    <w:p>
      <w:pPr>
        <w:jc w:val="center"/>
      </w:pPr>
      <w:r>
        <w:t>_______________________________________________</w:t>
      </w:r>
    </w:p>
    <w:p/>
    <w:p>
      <w:pPr>
        <w:jc w:val="center"/>
      </w:pPr>
      <w:r>
        <w:rPr>
          <w:b/>
        </w:rPr>
        <w:t>SENATE BILL 6314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Holy, King, O'Ban, Liias, Wagoner, Wilson, C., and Zeiger</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and amending RCW 84.56.020.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w:t>
      </w:r>
      <w:r>
        <w:t>((</w:t>
      </w:r>
      <w:r>
        <w:rPr>
          <w:strike/>
        </w:rPr>
        <w:t xml:space="preserve">Except as provided in (c) of this subsection,</w:t>
      </w:r>
      <w:r>
        <w:t>))</w:t>
      </w:r>
      <w:r>
        <w:rPr/>
        <w:t xml:space="preserve"> </w:t>
      </w:r>
      <w:r>
        <w:rPr>
          <w:u w:val="single"/>
        </w:rPr>
        <w:t xml:space="preserve">D</w:t>
      </w:r>
      <w:r>
        <w:rPr/>
        <w:t xml:space="preserve">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w:t>
      </w:r>
      <w:r>
        <w:t>((</w:t>
      </w:r>
      <w:r>
        <w:rPr>
          <w:strike/>
        </w:rPr>
        <w:t xml:space="preserve">delinquent taxes under this section are subject to penalties as follows:</w:t>
      </w:r>
    </w:p>
    <w:p>
      <w:pPr>
        <w:spacing w:before="0" w:after="0" w:line="408" w:lineRule="exact"/>
        <w:ind w:left="0" w:right="0" w:firstLine="576"/>
        <w:jc w:val="left"/>
      </w:pPr>
      <w:r>
        <w:rPr>
          <w:strike/>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strike/>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strike/>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r>
        <w:t>))</w:t>
      </w:r>
      <w:r>
        <w:rPr/>
        <w:t xml:space="preserve"> </w:t>
      </w:r>
      <w:r>
        <w:rPr>
          <w:u w:val="single"/>
        </w:rPr>
        <w:t xml:space="preserve">the following remain due and payable as provided in any payment agreement:</w:t>
      </w:r>
    </w:p>
    <w:p>
      <w:pPr>
        <w:spacing w:before="0" w:after="0" w:line="408" w:lineRule="exact"/>
        <w:ind w:left="0" w:right="0" w:firstLine="576"/>
        <w:jc w:val="left"/>
      </w:pPr>
      <w:r>
        <w:rPr>
          <w:u w:val="single"/>
        </w:rPr>
        <w:t xml:space="preserve">(a) Interest that has been assessed prior to the payment agreement; and</w:t>
      </w:r>
    </w:p>
    <w:p>
      <w:pPr>
        <w:spacing w:before="0" w:after="0" w:line="408" w:lineRule="exact"/>
        <w:ind w:left="0" w:right="0" w:firstLine="576"/>
        <w:jc w:val="left"/>
      </w:pPr>
      <w:r>
        <w:rPr>
          <w:u w:val="single"/>
        </w:rPr>
        <w:t xml:space="preserve">(b) Penalties, assessed prior to the effective date of this section, that have been assessed prior to the payment agreement</w:t>
      </w:r>
      <w:r>
        <w:rPr/>
        <w:t xml:space="preserve">.</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NumType w:start="1"/>
      <w:footerReference xmlns:r="http://schemas.openxmlformats.org/officeDocument/2006/relationships" r:id="R82454804cddf4c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9a6e90da5b44b4" /><Relationship Type="http://schemas.openxmlformats.org/officeDocument/2006/relationships/footer" Target="/word/footer1.xml" Id="R82454804cddf4c34" /></Relationships>
</file>