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214262e83462b" /></Relationships>
</file>

<file path=word/document.xml><?xml version="1.0" encoding="utf-8"?>
<w:document xmlns:w="http://schemas.openxmlformats.org/wordprocessingml/2006/main">
  <w:body>
    <w:p>
      <w:r>
        <w:t>S-5387.1</w:t>
      </w:r>
    </w:p>
    <w:p>
      <w:pPr>
        <w:jc w:val="center"/>
      </w:pPr>
      <w:r>
        <w:t>_______________________________________________</w:t>
      </w:r>
    </w:p>
    <w:p/>
    <w:p>
      <w:pPr>
        <w:jc w:val="center"/>
      </w:pPr>
      <w:r>
        <w:rPr>
          <w:b/>
        </w:rPr>
        <w:t>SENATE BILL 6365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by the department of fish and wildlife; amending RCW 77.12.203;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2019 c 415 s 983 are each amended to read as follows:</w:t>
      </w:r>
    </w:p>
    <w:p>
      <w:pPr>
        <w:spacing w:before="0" w:after="0" w:line="408" w:lineRule="exact"/>
        <w:ind w:left="0" w:right="0" w:firstLine="576"/>
        <w:jc w:val="left"/>
      </w:pPr>
      <w:r>
        <w:rPr/>
        <w:t xml:space="preserve">(1) </w:t>
      </w:r>
      <w:r>
        <w:t>((</w:t>
      </w:r>
      <w:r>
        <w:rPr>
          <w:strike/>
        </w:rPr>
        <w:t xml:space="preserve">Except as provided in subsections (5), (6), and (7) of this section and notwithstanding</w:t>
      </w:r>
      <w:r>
        <w:t>))</w:t>
      </w:r>
      <w:r>
        <w:rPr/>
        <w:t xml:space="preserve"> </w:t>
      </w:r>
      <w:r>
        <w:rPr>
          <w:u w:val="single"/>
        </w:rPr>
        <w:t xml:space="preserve">Notwithstanding</w:t>
      </w:r>
      <w:r>
        <w:rPr/>
        <w:t xml:space="preserve"> RCW 84.36.010 or other statutes to the contrary, the </w:t>
      </w:r>
      <w:r>
        <w:t>((</w:t>
      </w:r>
      <w:r>
        <w:rPr>
          <w:strike/>
        </w:rPr>
        <w:t xml:space="preserve">director must pay</w:t>
      </w:r>
      <w:r>
        <w:t>))</w:t>
      </w:r>
      <w:r>
        <w:rPr/>
        <w:t xml:space="preserve"> </w:t>
      </w:r>
      <w:r>
        <w:rPr>
          <w:u w:val="single"/>
        </w:rPr>
        <w:t xml:space="preserve">state treasurer, on behalf of the department, must distribute to counties</w:t>
      </w:r>
      <w:r>
        <w:rPr/>
        <w:t xml:space="preserve">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(7) During the 2019-21 [2021 fiscal] biennium, the state treasurer must distribute the payments required under this section on behalf of the director.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ba38bb8fedbb41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4980d86be48ba" /><Relationship Type="http://schemas.openxmlformats.org/officeDocument/2006/relationships/footer" Target="/word/footer1.xml" Id="Rba38bb8fedbb41f3" /></Relationships>
</file>