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c17882f3b4e3a" /></Relationships>
</file>

<file path=word/document.xml><?xml version="1.0" encoding="utf-8"?>
<w:document xmlns:w="http://schemas.openxmlformats.org/wordprocessingml/2006/main">
  <w:body>
    <w:p>
      <w:r>
        <w:t>Z-0877.2</w:t>
      </w:r>
    </w:p>
    <w:p>
      <w:pPr>
        <w:jc w:val="center"/>
      </w:pPr>
      <w:r>
        <w:t>_______________________________________________</w:t>
      </w:r>
    </w:p>
    <w:p/>
    <w:p>
      <w:pPr>
        <w:jc w:val="center"/>
      </w:pPr>
      <w:r>
        <w:rPr>
          <w:b/>
        </w:rPr>
        <w:t>SENATE BILL 6601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Hunt, Liias, Rivers, Saldaña, Stanford, and Wilson, C.; by request of Department of Revenue</w:t>
      </w:r>
    </w:p>
    <w:p/>
    <w:p>
      <w:r>
        <w:rPr>
          <w:t xml:space="preserve">Read first time 01/24/20.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parties while the compact is in effect, to the extent such disputes relate to revenues from the following:</w:t>
      </w:r>
    </w:p>
    <w:p>
      <w:pPr>
        <w:spacing w:before="0" w:after="0" w:line="408" w:lineRule="exact"/>
        <w:ind w:left="0" w:right="0" w:firstLine="576"/>
        <w:jc w:val="left"/>
      </w:pPr>
      <w:r>
        <w:rPr/>
        <w:t xml:space="preserve">(i) Transactions between nonmembers, where such transactions are subject to any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(m)(i)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(k)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(l)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(m)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(n) "State sales tax" means the tax imposed in RCW 82.08.020(1).</w:t>
      </w:r>
    </w:p>
    <w:p>
      <w:pPr>
        <w:spacing w:before="0" w:after="0" w:line="408" w:lineRule="exact"/>
        <w:ind w:left="0" w:right="0" w:firstLine="576"/>
        <w:jc w:val="left"/>
      </w:pPr>
      <w:r>
        <w:rPr/>
        <w:t xml:space="preserve">(o) "State use tax" means the tax imposed in RCW 82.12.020 at the rate in RCW 82.08.020(1).</w:t>
      </w:r>
    </w:p>
    <w:p>
      <w:pPr>
        <w:spacing w:before="0" w:after="0" w:line="408" w:lineRule="exact"/>
        <w:ind w:left="0" w:right="0" w:firstLine="576"/>
        <w:jc w:val="left"/>
      </w:pPr>
      <w:r>
        <w:rPr/>
        <w:t xml:space="preserve">(p)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reduces or affects local taxes authorized under chapter 82.14 RCW, Title 35, 36, or 84 RCW, or any other provision of state law authorizing a local tax.</w:t>
      </w:r>
    </w:p>
    <w:p/>
    <w:p>
      <w:pPr>
        <w:jc w:val="center"/>
      </w:pPr>
      <w:r>
        <w:rPr>
          <w:b/>
        </w:rPr>
        <w:t>--- END ---</w:t>
      </w:r>
    </w:p>
    <w:sectPr>
      <w:pgNumType w:start="1"/>
      <w:footerReference xmlns:r="http://schemas.openxmlformats.org/officeDocument/2006/relationships" r:id="Rd05f849b4ee7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f33fe17734359" /><Relationship Type="http://schemas.openxmlformats.org/officeDocument/2006/relationships/footer" Target="/word/footer1.xml" Id="Rd05f849b4ee74313" /></Relationships>
</file>