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a5788ab10493d" /></Relationships>
</file>

<file path=word/document.xml><?xml version="1.0" encoding="utf-8"?>
<w:document xmlns:w="http://schemas.openxmlformats.org/wordprocessingml/2006/main">
  <w:body>
    <w:p>
      <w:r>
        <w:t>S-5533.1</w:t>
      </w:r>
    </w:p>
    <w:p>
      <w:pPr>
        <w:jc w:val="center"/>
      </w:pPr>
      <w:r>
        <w:t>_______________________________________________</w:t>
      </w:r>
    </w:p>
    <w:p/>
    <w:p>
      <w:pPr>
        <w:jc w:val="center"/>
      </w:pPr>
      <w:r>
        <w:rPr>
          <w:b/>
        </w:rPr>
        <w:t>SENATE BILL 6609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role of certain pharmacists in the delivery of behavioral health services; amending RCW 71.05.210, 71.05.210, 71.05.215, 71.05.217, 71.05.230, 71.05.290, 71.05.300, 71.05.360, 71.34.355, 71.34.730, and 71.34.770; reenacting and amending RCW 71.05.020, 71.05.660, 71.05.760, 71.34.020, 71.34.720, and 71.34.720;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w:t>
      </w:r>
      <w:r>
        <w:rPr>
          <w:u w:val="single"/>
        </w:rPr>
        <w:t xml:space="preserve">psychiatric pharmacist practitioner,</w:t>
      </w:r>
      <w:r>
        <w:rPr/>
        <w:t xml:space="preserve">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w:t>
      </w:r>
      <w:r>
        <w:rPr>
          <w:u w:val="single"/>
        </w:rPr>
        <w:t xml:space="preserve">psychiatric pharmacist practitioner,</w:t>
      </w:r>
      <w:r>
        <w:rPr/>
        <w:t xml:space="preserve">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w:t>
      </w:r>
      <w:r>
        <w:rPr>
          <w:u w:val="single"/>
        </w:rPr>
        <w:t xml:space="preserve">psychiatric pharmacist practitioner,</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w:t>
      </w:r>
      <w:r>
        <w:rPr>
          <w:u w:val="single"/>
        </w:rPr>
        <w:t xml:space="preserve">psychiatric pharmacist practitioner,</w:t>
      </w:r>
      <w:r>
        <w:rPr/>
        <w:t xml:space="preserve">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(59) "Psychiatric pharmacist practitioner" means a licensed pharmacist under chapter 18.64 RCW who enters into a written agreement establishing guidelines and protocols as described under, but not limited to, RCW 18.64.011(28) with a psychiatrist that includes collaborative assessment, evaluation, and management of behavioral health conditions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w:t>
      </w:r>
      <w:r>
        <w:rPr>
          <w:u w:val="single"/>
        </w:rPr>
        <w:t xml:space="preserve">psychiatric pharmacist practitioner,</w:t>
      </w:r>
      <w:r>
        <w:rPr/>
        <w:t xml:space="preserve">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w:t>
      </w:r>
      <w:r>
        <w:rPr>
          <w:u w:val="single"/>
        </w:rPr>
        <w:t xml:space="preserve">psychiatric pharmacist practitioner,</w:t>
      </w:r>
      <w:r>
        <w:rPr/>
        <w:t xml:space="preserve">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w:t>
      </w:r>
      <w:r>
        <w:rPr>
          <w:u w:val="single"/>
        </w:rPr>
        <w:t xml:space="preserve">psychiatric pharmacist practitioner,</w:t>
      </w:r>
      <w:r>
        <w:rPr/>
        <w:t xml:space="preserve">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w:t>
      </w:r>
      <w:r>
        <w:rPr>
          <w:u w:val="single"/>
        </w:rPr>
        <w:t xml:space="preserve">psychiatric pharmacist practitioner,</w:t>
      </w:r>
      <w:r>
        <w:rPr/>
        <w:t xml:space="preserve">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w:t>
      </w:r>
      <w:r>
        <w:rPr>
          <w:u w:val="single"/>
        </w:rPr>
        <w:t xml:space="preserve">psychiatric pharmacist practitioner,</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w:t>
      </w:r>
      <w:r>
        <w:rPr>
          <w:u w:val="single"/>
        </w:rPr>
        <w:t xml:space="preserve">psychiatric pharmacist practitioner,</w:t>
      </w:r>
      <w:r>
        <w:rPr/>
        <w:t xml:space="preserve">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w:t>
      </w:r>
      <w:r>
        <w:rPr>
          <w:u w:val="single"/>
        </w:rPr>
        <w:t xml:space="preserve">psychiatric pharmacist practitioner,</w:t>
      </w:r>
      <w:r>
        <w:rPr/>
        <w:t xml:space="preserve">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w:t>
      </w:r>
      <w:r>
        <w:rPr>
          <w:u w:val="single"/>
        </w:rPr>
        <w:t xml:space="preserve">psychiatric pharmacist practitioner,</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(iii) In the opinion of the physician, physician assistant, </w:t>
      </w:r>
      <w:r>
        <w:rPr>
          <w:u w:val="single"/>
        </w:rPr>
        <w:t xml:space="preserve">psychiatric pharmacist practitioner,</w:t>
      </w:r>
      <w:r>
        <w:rPr/>
        <w:t xml:space="preserve">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w:t>
      </w:r>
      <w:r>
        <w:rPr>
          <w:u w:val="single"/>
        </w:rPr>
        <w:t xml:space="preserve">psychiatric pharmacist practitioner,</w:t>
      </w:r>
      <w:r>
        <w:rPr/>
        <w:t xml:space="preserve">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behavioral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w:t>
      </w:r>
      <w:r>
        <w:rPr>
          <w:u w:val="single"/>
        </w:rPr>
        <w:t xml:space="preserve">psychiatric pharmacist practitioner,</w:t>
      </w:r>
      <w:r>
        <w:rPr/>
        <w:t xml:space="preserve"> or psychiatric advanced registered nurse practitioner; and</w:t>
      </w:r>
    </w:p>
    <w:p>
      <w:pPr>
        <w:spacing w:before="0" w:after="0" w:line="408" w:lineRule="exact"/>
        <w:ind w:left="0" w:right="0" w:firstLine="576"/>
        <w:jc w:val="left"/>
      </w:pPr>
      <w:r>
        <w:rPr/>
        <w:t xml:space="preserve">(B) One physician, physician assistant, </w:t>
      </w:r>
      <w:r>
        <w:rPr>
          <w:u w:val="single"/>
        </w:rPr>
        <w:t xml:space="preserve">psychiatric pharmacist practitioner,</w:t>
      </w:r>
      <w:r>
        <w:rPr/>
        <w:t xml:space="preserve">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w:t>
      </w:r>
      <w:r>
        <w:rPr>
          <w:u w:val="single"/>
        </w:rPr>
        <w:t xml:space="preserve">psychiatric pharmacist practitioner,</w:t>
      </w:r>
      <w:r>
        <w:rPr/>
        <w:t xml:space="preserve"> or psychiatric advanced registered nurse practitioner; and</w:t>
      </w:r>
    </w:p>
    <w:p>
      <w:pPr>
        <w:spacing w:before="0" w:after="0" w:line="408" w:lineRule="exact"/>
        <w:ind w:left="0" w:right="0" w:firstLine="576"/>
        <w:jc w:val="left"/>
      </w:pPr>
      <w:r>
        <w:rPr/>
        <w:t xml:space="preserve">(B) One physician, physician assistant, </w:t>
      </w:r>
      <w:r>
        <w:rPr>
          <w:u w:val="single"/>
        </w:rPr>
        <w:t xml:space="preserve">psychiatric pharmacist practitioner,</w:t>
      </w:r>
      <w:r>
        <w:rPr/>
        <w:t xml:space="preserve">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w:t>
      </w:r>
      <w:r>
        <w:rPr>
          <w:u w:val="single"/>
        </w:rPr>
        <w:t xml:space="preserve">psychiatric pharmacist practitioner,</w:t>
      </w:r>
      <w:r>
        <w:rPr/>
        <w:t xml:space="preserve">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w:t>
      </w:r>
      <w:r>
        <w:rPr>
          <w:u w:val="single"/>
        </w:rPr>
        <w:t xml:space="preserve">psychiatric pharmacist practitioner,</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w:t>
      </w:r>
      <w:r>
        <w:rPr>
          <w:u w:val="single"/>
        </w:rPr>
        <w:t xml:space="preserve">psychiatric pharmacist practitioners,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w:t>
      </w:r>
      <w:r>
        <w:rPr>
          <w:u w:val="single"/>
        </w:rPr>
        <w:t xml:space="preserve">psychiatric pharmacist practitioner,</w:t>
      </w:r>
      <w:r>
        <w:rPr/>
        <w:t xml:space="preserve">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2016 sp.s. c 29 s 420 and 2016 c 155 s 9 are each reenacted and amended to read as follows:</w:t>
      </w:r>
    </w:p>
    <w:p>
      <w:pPr>
        <w:spacing w:before="0" w:after="0" w:line="408" w:lineRule="exact"/>
        <w:ind w:left="0" w:right="0" w:firstLine="576"/>
        <w:jc w:val="left"/>
      </w:pPr>
      <w:r>
        <w:rPr/>
        <w:t xml:space="preserve">Nothing in this chapter or chapter 70.02 or 71.34 RCW shall be construed to interfere with communications between physicians, physician assistants, </w:t>
      </w:r>
      <w:r>
        <w:rPr>
          <w:u w:val="single"/>
        </w:rPr>
        <w:t xml:space="preserve">psychiatric pharmacist practitioners,</w:t>
      </w:r>
      <w:r>
        <w:rPr/>
        <w:t xml:space="preserve">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Psychiatrist, psychologist, physician assistant working with a supervising psychiatrist, </w:t>
      </w:r>
      <w:r>
        <w:rPr>
          <w:u w:val="single"/>
        </w:rPr>
        <w:t xml:space="preserve">psychiatric pharmacist practitioner,</w:t>
      </w:r>
      <w:r>
        <w:rPr/>
        <w:t xml:space="preserve">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w:t>
      </w:r>
      <w:r>
        <w:rPr>
          <w:u w:val="single"/>
        </w:rPr>
        <w:t xml:space="preserve">psychiatric pharmacist practitioner,</w:t>
      </w:r>
      <w:r>
        <w:rPr/>
        <w:t xml:space="preserve">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0" w:after="0" w:line="408" w:lineRule="exact"/>
        <w:ind w:left="0" w:right="0" w:firstLine="576"/>
        <w:jc w:val="left"/>
      </w:pPr>
      <w:r>
        <w:rPr>
          <w:u w:val="single"/>
        </w:rPr>
        <w:t xml:space="preserve">(42) "Psychiatric pharmacist practitioner" means a licensed pharmacist under chapter 18.64 RCW who enters into a written agreement establishing guidelines and protocols under, but not limited to, RCW 18.64.011(28) with a psychiatrist or child psychiatrist that includes collaborative assessment, evaluation, and management of behavioral health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electroconvulsive treatment or surgery, except emergency lifesaving surgery, upon him or her, and not to have electroconvulsive treatment or nonemergency surgery in such circumstance unless ordered by a court pursuant to a judicial hearing in which the minor is present and represented by counsel, and the court shall appoint a psychiatrist, physician assistant, psychologist, </w:t>
      </w:r>
      <w:r>
        <w:rPr>
          <w:u w:val="single"/>
        </w:rPr>
        <w:t xml:space="preserve">psychiatric pharmacist practitioner,</w:t>
      </w:r>
      <w:r>
        <w:rPr/>
        <w:t xml:space="preserve">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w:t>
      </w:r>
      <w:r>
        <w:rPr>
          <w:u w:val="single"/>
        </w:rPr>
        <w:t xml:space="preserve">psychiatric pharmacist practitioner,</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w:t>
      </w:r>
      <w:r>
        <w:rPr>
          <w:u w:val="single"/>
        </w:rPr>
        <w:t xml:space="preserve">psychiatric pharmacist practitioner,</w:t>
      </w:r>
      <w:r>
        <w:rPr/>
        <w:t xml:space="preserve">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w:t>
      </w:r>
      <w:r>
        <w:rPr>
          <w:u w:val="single"/>
        </w:rPr>
        <w:t xml:space="preserve">psychiatric pharmacist practitioner,</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w:t>
      </w:r>
      <w:r>
        <w:rPr>
          <w:u w:val="single"/>
        </w:rPr>
        <w:t xml:space="preserve">psychiatric pharmacist practitioner,</w:t>
      </w:r>
      <w:r>
        <w:rPr/>
        <w:t xml:space="preserve">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w:t>
      </w:r>
      <w:r>
        <w:rPr>
          <w:u w:val="single"/>
        </w:rPr>
        <w:t xml:space="preserve">psychiatric pharmacist practitioner,</w:t>
      </w:r>
      <w:r>
        <w:rPr/>
        <w:t xml:space="preserve"> or psychiatric advanced registered nurse practitioner; and</w:t>
      </w:r>
    </w:p>
    <w:p>
      <w:pPr>
        <w:spacing w:before="0" w:after="0" w:line="408" w:lineRule="exact"/>
        <w:ind w:left="0" w:right="0" w:firstLine="576"/>
        <w:jc w:val="left"/>
      </w:pPr>
      <w:r>
        <w:rPr/>
        <w:t xml:space="preserve">(ii) One physician, physician assistant, </w:t>
      </w:r>
      <w:r>
        <w:rPr>
          <w:u w:val="single"/>
        </w:rPr>
        <w:t xml:space="preserve">psychiatric pharmacist practitioner,</w:t>
      </w:r>
      <w:r>
        <w:rPr/>
        <w:t xml:space="preserve">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770</w:t>
      </w:r>
      <w:r>
        <w:rPr/>
        <w:t xml:space="preserve"> and 2016 c 155 s 22 are each amended to read as follows:</w:t>
      </w:r>
    </w:p>
    <w:p>
      <w:pPr>
        <w:spacing w:before="0" w:after="0" w:line="408" w:lineRule="exact"/>
        <w:ind w:left="0" w:right="0" w:firstLine="576"/>
        <w:jc w:val="left"/>
      </w:pPr>
      <w:r>
        <w:rPr/>
        <w:t xml:space="preserve">(1) The professional person in charge of the inpatient treatment facility may authorize release for the minor under such conditions as appropriate. Conditional release may be revoked pursuant to RCW 71.34.780 if leave conditions are not met or the minor's functioning substantially deteriorates.</w:t>
      </w:r>
    </w:p>
    <w:p>
      <w:pPr>
        <w:spacing w:before="0" w:after="0" w:line="408" w:lineRule="exact"/>
        <w:ind w:left="0" w:right="0" w:firstLine="576"/>
        <w:jc w:val="left"/>
      </w:pPr>
      <w:r>
        <w:rPr/>
        <w:t xml:space="preserve">(2) Minors may be discharged prior to expiration of the commitment period if the treating physician, physician assistant, </w:t>
      </w:r>
      <w:r>
        <w:rPr>
          <w:u w:val="single"/>
        </w:rPr>
        <w:t xml:space="preserve">psychiatric pharmacist practitioner,</w:t>
      </w:r>
      <w:r>
        <w:rPr/>
        <w:t xml:space="preserve"> psychiatric advanced registered nurse practitioner, or professional person in charge concludes that the minor no longer meets commitment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15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14 of this act expire July 1, 2026.</w:t>
      </w:r>
    </w:p>
    <w:p/>
    <w:p>
      <w:pPr>
        <w:jc w:val="center"/>
      </w:pPr>
      <w:r>
        <w:rPr>
          <w:b/>
        </w:rPr>
        <w:t>--- END ---</w:t>
      </w:r>
    </w:p>
    <w:sectPr>
      <w:pgNumType w:start="1"/>
      <w:footerReference xmlns:r="http://schemas.openxmlformats.org/officeDocument/2006/relationships" r:id="Rb977b2a46fd8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294c539e98468d" /><Relationship Type="http://schemas.openxmlformats.org/officeDocument/2006/relationships/footer" Target="/word/footer1.xml" Id="Rb977b2a46fd843b1" /></Relationships>
</file>