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f3574498de428b" /></Relationships>
</file>

<file path=word/document.xml><?xml version="1.0" encoding="utf-8"?>
<w:document xmlns:w="http://schemas.openxmlformats.org/wordprocessingml/2006/main">
  <w:body>
    <w:p>
      <w:r>
        <w:t>S-5652.1</w:t>
      </w:r>
    </w:p>
    <w:p>
      <w:pPr>
        <w:jc w:val="center"/>
      </w:pPr>
      <w:r>
        <w:t>_______________________________________________</w:t>
      </w:r>
    </w:p>
    <w:p/>
    <w:p>
      <w:pPr>
        <w:jc w:val="center"/>
      </w:pPr>
      <w:r>
        <w:rPr>
          <w:b/>
        </w:rPr>
        <w:t>SENATE BILL 6629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Keiser, Kuderer, Hasegawa, Hunt, and Saldaña</w:t>
      </w:r>
    </w:p>
    <w:p/>
    <w:p>
      <w:r>
        <w:rPr>
          <w:t xml:space="preserve">Read first time 01/28/20.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employees of the department of natural resources and the liquor and cannabis board; and amending RCW 41.80.200.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200</w:t>
      </w:r>
      <w:r>
        <w:rPr/>
        <w:t xml:space="preserve"> and 2019 c 233 s 1 are each amended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certain employees of the department of corrections interest arbitration rights as an alternative means of settling disputes. </w:t>
      </w:r>
      <w:r>
        <w:rPr>
          <w:u w:val="single"/>
        </w:rPr>
        <w:t xml:space="preserve">It is also the legislature's intent to grant interest arbitration to collectively bargained employees of the department of natural resources and the liquor and cannabis board.</w:t>
      </w:r>
    </w:p>
    <w:p>
      <w:pPr>
        <w:spacing w:before="0" w:after="0" w:line="408" w:lineRule="exact"/>
        <w:ind w:left="0" w:right="0" w:firstLine="576"/>
        <w:jc w:val="left"/>
      </w:pPr>
      <w:r>
        <w:rPr/>
        <w:t xml:space="preserve">(2) This section applies </w:t>
      </w:r>
      <w:r>
        <w:t>((</w:t>
      </w:r>
      <w:r>
        <w:rPr>
          <w:strike/>
        </w:rPr>
        <w:t xml:space="preserve">only</w:t>
      </w:r>
      <w:r>
        <w:t>))</w:t>
      </w:r>
      <w:r>
        <w:rPr/>
        <w:t xml:space="preserve"> to </w:t>
      </w:r>
      <w:r>
        <w:t>((</w:t>
      </w:r>
      <w:r>
        <w:rPr>
          <w:strike/>
        </w:rPr>
        <w:t xml:space="preserve">employees</w:t>
      </w:r>
      <w:r>
        <w:t>))</w:t>
      </w:r>
      <w:r>
        <w:rPr>
          <w:u w:val="single"/>
        </w:rPr>
        <w:t xml:space="preserve">:</w:t>
      </w:r>
    </w:p>
    <w:p>
      <w:pPr>
        <w:spacing w:before="0" w:after="0" w:line="408" w:lineRule="exact"/>
        <w:ind w:left="0" w:right="0" w:firstLine="576"/>
        <w:jc w:val="left"/>
      </w:pPr>
      <w:r>
        <w:rPr>
          <w:u w:val="single"/>
        </w:rPr>
        <w:t xml:space="preserve">(a) Employees</w:t>
      </w:r>
      <w:r>
        <w:rPr/>
        <w:t xml:space="preserve"> covered by chapter 41.06 RCW working for the department of corrections, except confidential employees as defined in RCW 41.80.005, members of the Washington management service, internal auditors, and nonsupervisory marine department employees</w:t>
      </w:r>
      <w:r>
        <w:rPr>
          <w:u w:val="single"/>
        </w:rPr>
        <w:t xml:space="preserve">;</w:t>
      </w:r>
    </w:p>
    <w:p>
      <w:pPr>
        <w:spacing w:before="0" w:after="0" w:line="408" w:lineRule="exact"/>
        <w:ind w:left="0" w:right="0" w:firstLine="576"/>
        <w:jc w:val="left"/>
      </w:pPr>
      <w:r>
        <w:rPr>
          <w:u w:val="single"/>
        </w:rPr>
        <w:t xml:space="preserve">(b) Employees covered under chapter 43.30 RCW working for the department of natural resources; and</w:t>
      </w:r>
    </w:p>
    <w:p>
      <w:pPr>
        <w:spacing w:before="0" w:after="0" w:line="408" w:lineRule="exact"/>
        <w:ind w:left="0" w:right="0" w:firstLine="576"/>
        <w:jc w:val="left"/>
      </w:pPr>
      <w:r>
        <w:rPr>
          <w:u w:val="single"/>
        </w:rPr>
        <w:t xml:space="preserve">(c) Employees covered under chapter 66.08 RCW working for the liquor and cannabis board</w:t>
      </w:r>
      <w:r>
        <w:rPr/>
        <w:t xml:space="preserve">.</w:t>
      </w:r>
    </w:p>
    <w:p>
      <w:pPr>
        <w:spacing w:before="0" w:after="0" w:line="408" w:lineRule="exact"/>
        <w:ind w:left="0" w:right="0" w:firstLine="576"/>
        <w:jc w:val="left"/>
      </w:pPr>
      <w:r>
        <w:rPr/>
        <w:t xml:space="preserve">(3) Negotiations between the employer and the exclusive bargaining representative of a unit of employees shall be commenced at least five months before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(4) If an agreement is not reached following a reasonable period of negotiations and mediation, and the director, upon recommendation of the assigned mediator, finds that the parties remain at impasse, then an arbitrator must be appointed to resolve the dispute. The issues for determination by the arbitrator must be limited to the issues certified by the executive director.</w:t>
      </w:r>
    </w:p>
    <w:p>
      <w:pPr>
        <w:spacing w:before="0" w:after="0" w:line="408" w:lineRule="exact"/>
        <w:ind w:left="0" w:right="0" w:firstLine="576"/>
        <w:jc w:val="left"/>
      </w:pPr>
      <w:r>
        <w:rPr/>
        <w:t xml:space="preserve">(5)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(d)(i) The arbitrator must hold a hearing and provide reasonable notice of the hearing to the parties to the dispute. The hearing must be informal and each party has the opportunity to present evidence and make arguments. The arbitrator may not present the case for a party to the proceedings.</w:t>
      </w:r>
    </w:p>
    <w:p>
      <w:pPr>
        <w:spacing w:before="0" w:after="0" w:line="408" w:lineRule="exact"/>
        <w:ind w:left="0" w:right="0" w:firstLine="576"/>
        <w:jc w:val="left"/>
      </w:pPr>
      <w:r>
        <w:rPr/>
        <w:t xml:space="preserve">(ii) The rules of evidence prevailing in judicial proceedings may be considered, but are not binding, and any oral testimony or documentary evidence or other data deemed relevant by the arbitrator may be received in evidence. A recording of the proceedings must be taken.</w:t>
      </w:r>
    </w:p>
    <w:p>
      <w:pPr>
        <w:spacing w:before="0" w:after="0" w:line="408" w:lineRule="exact"/>
        <w:ind w:left="0" w:right="0" w:firstLine="576"/>
        <w:jc w:val="left"/>
      </w:pPr>
      <w:r>
        <w:rPr/>
        <w:t xml:space="preserve">(iii) The arbitrator may administer oaths, require the attendance of witnesses, and require the production of such books, papers, contracts, agreements, and documents deemed by the arbitrator to be material to a just determination of the issues in dispute. If a person refuses to obey a subpoena issued by the arbitrator, or refuses to be sworn or to make an affirmation to testify, or a witness, party, or attorney for a party is guilty of contempt while in attendance at a hearing, the arbitrator may invoke the jurisdiction of the superior court in the county where the labor dispute exists, and the court may issue an appropriate order. Any failure to obey the order may be punished by the court as a contempt thereof.</w:t>
      </w:r>
    </w:p>
    <w:p>
      <w:pPr>
        <w:spacing w:before="0" w:after="0" w:line="408" w:lineRule="exact"/>
        <w:ind w:left="0" w:right="0" w:firstLine="576"/>
        <w:jc w:val="left"/>
      </w:pPr>
      <w:r>
        <w:rPr/>
        <w:t xml:space="preserve">(6)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department of corrections to retain employees;</w:t>
      </w:r>
    </w:p>
    <w:p>
      <w:pPr>
        <w:spacing w:before="0" w:after="0" w:line="408" w:lineRule="exact"/>
        <w:ind w:left="0" w:right="0" w:firstLine="576"/>
        <w:jc w:val="left"/>
      </w:pPr>
      <w:r>
        <w:rPr/>
        <w:t xml:space="preserve">(vi)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(7) During the pendency of the proceedings before the arbitrator, existing wages, hours, and other conditions of employment shall not be changed by action of either party without the consent of the other but a party may so consent without prejudice to his or her rights or position under chapter 41.56 RCW.</w:t>
      </w:r>
    </w:p>
    <w:p>
      <w:pPr>
        <w:spacing w:before="0" w:after="0" w:line="408" w:lineRule="exact"/>
        <w:ind w:left="0" w:right="0" w:firstLine="576"/>
        <w:jc w:val="left"/>
      </w:pPr>
      <w:r>
        <w:rPr/>
        <w:t xml:space="preserve">(8)(a) If the representative of either or both the employees and the state refuses to submit to the procedures set forth in subsections (3), (4), and (5) of this section, the parties, or the commission on its own motion, may invoke the jurisdiction of the superior court for the county in which the labor dispute exists and the court may issue an appropriate order. A failure to obey the order may be punished by the court as a contempt thereof.</w:t>
      </w:r>
    </w:p>
    <w:p>
      <w:pPr>
        <w:spacing w:before="0" w:after="0" w:line="408" w:lineRule="exact"/>
        <w:ind w:left="0" w:right="0" w:firstLine="576"/>
        <w:jc w:val="left"/>
      </w:pPr>
      <w:r>
        <w:rPr/>
        <w:t xml:space="preserve">(b) A decision of the arbitrator is final and binding on the parties, and may be enforced at the instance of either party, the arbitrator, or the commission in the superior court for the county where the dispute arose. However, the decision of the arbitrator is not binding on the legislature and, if the legislature does not approve the funds necessary to implement provisions pertaining to the compensation and fringe benefit provision of an interest arbitration award, the provisions are not binding on the state or department of corrections.</w:t>
      </w:r>
    </w:p>
    <w:p>
      <w:pPr>
        <w:spacing w:before="0" w:after="0" w:line="408" w:lineRule="exact"/>
        <w:ind w:left="0" w:right="0" w:firstLine="576"/>
        <w:jc w:val="left"/>
      </w:pPr>
      <w:r>
        <w:rPr/>
        <w:t xml:space="preserve">(9) Subject to the provisions of this section, the parties shall follow the commission's procedures for interest arbitration.</w:t>
      </w:r>
    </w:p>
    <w:p/>
    <w:p>
      <w:pPr>
        <w:jc w:val="center"/>
      </w:pPr>
      <w:r>
        <w:rPr>
          <w:b/>
        </w:rPr>
        <w:t>--- END ---</w:t>
      </w:r>
    </w:p>
    <w:sectPr>
      <w:pgNumType w:start="1"/>
      <w:footerReference xmlns:r="http://schemas.openxmlformats.org/officeDocument/2006/relationships" r:id="R192021a2170448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dfb92a263d4318" /><Relationship Type="http://schemas.openxmlformats.org/officeDocument/2006/relationships/footer" Target="/word/footer1.xml" Id="R192021a2170448b1" /></Relationships>
</file>