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0bea721d544659" /></Relationships>
</file>

<file path=word/document.xml><?xml version="1.0" encoding="utf-8"?>
<w:document xmlns:w="http://schemas.openxmlformats.org/wordprocessingml/2006/main">
  <w:body>
    <w:p>
      <w:r>
        <w:t>S-5048.1</w:t>
      </w:r>
    </w:p>
    <w:p>
      <w:pPr>
        <w:jc w:val="center"/>
      </w:pPr>
      <w:r>
        <w:t>_______________________________________________</w:t>
      </w:r>
    </w:p>
    <w:p/>
    <w:p>
      <w:pPr>
        <w:jc w:val="center"/>
      </w:pPr>
      <w:r>
        <w:rPr>
          <w:b/>
        </w:rPr>
        <w:t>SENATE CONCURRENT RESOLUTION 8411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and Short</w:t>
      </w:r>
    </w:p>
    <w:p/>
    <w:p>
      <w:r>
        <w:rPr>
          <w:t xml:space="preserve">Prefiled 01/10/20.</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2020 Regular Session of the Sixty-Sixth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7, 2020, the twenty-sixth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Tuesday, February 11, 2020, the thirtieth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February 19, 2020, the thirty-eighth day, at 5:00 p.m., will be the final time to consider bills in their house of origin;</w:t>
      </w:r>
    </w:p>
    <w:p>
      <w:pPr>
        <w:spacing w:before="0" w:after="0" w:line="408" w:lineRule="exact"/>
        <w:ind w:left="0" w:right="0" w:firstLine="576"/>
        <w:jc w:val="left"/>
      </w:pPr>
      <w:r>
        <w:rPr/>
        <w:t xml:space="preserve">(4) Friday, February 28, 2020, the forty-seventh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March 2, 2020, the fiftieth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6, 2020, the fifty-fourth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2020 Regular Session of the Legislature.</w:t>
      </w:r>
    </w:p>
    <w:sectPr>
      <w:pgNumType w:start="1"/>
      <w:footerReference xmlns:r="http://schemas.openxmlformats.org/officeDocument/2006/relationships" r:id="R96e2fc6d5b6e4d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cab9cf1864680" /><Relationship Type="http://schemas.openxmlformats.org/officeDocument/2006/relationships/footer" Target="/word/footer1.xml" Id="R96e2fc6d5b6e4d6d" /></Relationships>
</file>