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A551A" w:rsidP="0072541D">
          <w:pPr>
            <w:pStyle w:val="AmendDocName"/>
          </w:pPr>
          <w:customXml w:element="BillDocName">
            <w:r>
              <w:t xml:space="preserve">1347</w:t>
            </w:r>
          </w:customXml>
          <w:customXml w:element="AmendType">
            <w:r>
              <w:t xml:space="preserve"> AMH</w:t>
            </w:r>
          </w:customXml>
          <w:customXml w:element="SponsorAcronym">
            <w:r>
              <w:t xml:space="preserve"> ED</w:t>
            </w:r>
          </w:customXml>
          <w:customXml w:element="DrafterAcronym">
            <w:r>
              <w:t xml:space="preserve"> MCLA</w:t>
            </w:r>
          </w:customXml>
          <w:customXml w:element="DraftNumber">
            <w:r>
              <w:t xml:space="preserve"> 387</w:t>
            </w:r>
          </w:customXml>
        </w:p>
      </w:customXml>
      <w:customXml w:element="OfferedBy">
        <w:p w:rsidR="00DF5D0E" w:rsidRDefault="00DE256E" w:rsidP="00B73E0A">
          <w:pPr>
            <w:pStyle w:val="OfferedBy"/>
            <w:spacing w:after="120"/>
          </w:pPr>
          <w:r>
            <w:tab/>
          </w:r>
          <w:r>
            <w:tab/>
          </w:r>
          <w:r>
            <w:tab/>
          </w:r>
        </w:p>
      </w:customXml>
      <w:customXml w:element="Heading">
        <w:p w:rsidR="00DF5D0E" w:rsidRDefault="005A551A">
          <w:customXml w:element="ReferenceNumber">
            <w:r w:rsidR="005647FA">
              <w:rPr>
                <w:b/>
                <w:u w:val="single"/>
              </w:rPr>
              <w:t>HB 1347</w:t>
            </w:r>
            <w:r w:rsidR="00DE256E">
              <w:t xml:space="preserve"> - </w:t>
            </w:r>
          </w:customXml>
          <w:customXml w:element="Floor">
            <w:r w:rsidR="005647FA">
              <w:t>H COMM AMD</w:t>
            </w:r>
          </w:customXml>
          <w:customXml w:element="AmendNumber">
            <w:r w:rsidR="00DE256E">
              <w:t xml:space="preserve"> </w:t>
            </w:r>
          </w:customXml>
        </w:p>
        <w:p w:rsidR="00DF5D0E" w:rsidRDefault="005A551A" w:rsidP="00605C39">
          <w:pPr>
            <w:ind w:firstLine="576"/>
          </w:pPr>
          <w:customXml w:element="Sponsors">
            <w:r>
              <w:t xml:space="preserve">By Committee on Education</w:t>
            </w:r>
          </w:customXml>
        </w:p>
        <w:p w:rsidR="00DF5D0E" w:rsidRDefault="005A551A"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5647FA" w:rsidRDefault="005A551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647FA">
            <w:t xml:space="preserve">On page </w:t>
          </w:r>
          <w:r w:rsidR="00DE0D5F">
            <w:t>8, after line 2, insert the following:</w:t>
          </w:r>
        </w:p>
        <w:p w:rsidR="00DE0D5F" w:rsidRDefault="00DE0D5F" w:rsidP="00DE0D5F">
          <w:pPr>
            <w:pStyle w:val="RCWSLText"/>
          </w:pPr>
          <w:r>
            <w:tab/>
            <w:t>"</w:t>
          </w:r>
          <w:r w:rsidRPr="00DE0D5F">
            <w:rPr>
              <w:u w:val="single"/>
            </w:rPr>
            <w:t>NEW SECTION.</w:t>
          </w:r>
          <w:r>
            <w:t xml:space="preserve">  </w:t>
          </w:r>
          <w:r w:rsidRPr="00DE0D5F">
            <w:rPr>
              <w:b/>
            </w:rPr>
            <w:t>Sec. 7.</w:t>
          </w:r>
          <w:r>
            <w:t xml:space="preserve">  A new section is added to chapter 28A.230 RCW to read as follows:</w:t>
          </w:r>
        </w:p>
        <w:p w:rsidR="00DE0D5F" w:rsidRDefault="00DE0D5F" w:rsidP="00DE0D5F">
          <w:pPr>
            <w:pStyle w:val="RCWSLText"/>
          </w:pPr>
          <w:r>
            <w:tab/>
            <w:t>By July 1, 2010, the state board of education shall, under RCW 28A.230.090, amend high school graduation requirements to include required content in financial literacy and personal financial education without increasing the total number of credits required.  The required content shall be based on the standards adopted under section 3 of this act.  The requirement must permit the content to be completed as part of social studies, career and technical education, or mathematics coursework.</w:t>
          </w:r>
          <w:r w:rsidR="00530C87">
            <w:t>"</w:t>
          </w:r>
        </w:p>
        <w:p w:rsidR="00530C87" w:rsidRDefault="00530C87" w:rsidP="00DE0D5F">
          <w:pPr>
            <w:pStyle w:val="RCWSLText"/>
          </w:pPr>
        </w:p>
        <w:p w:rsidR="00530C87" w:rsidRPr="00DE0D5F" w:rsidRDefault="00530C87" w:rsidP="00DE0D5F">
          <w:pPr>
            <w:pStyle w:val="RCWSLText"/>
          </w:pPr>
          <w:r>
            <w:tab/>
            <w:t>Renumber the remaining section consecutively and correct the title.</w:t>
          </w:r>
        </w:p>
        <w:p w:rsidR="00DF5D0E" w:rsidRPr="00523C5A" w:rsidRDefault="005A551A" w:rsidP="005647FA">
          <w:pPr>
            <w:pStyle w:val="RCWSLText"/>
            <w:suppressLineNumbers/>
          </w:pPr>
        </w:p>
      </w:customXml>
      <w:customXml w:element="Effect">
        <w:p w:rsidR="00ED2EEB" w:rsidRDefault="00DE256E" w:rsidP="005647FA">
          <w:pPr>
            <w:pStyle w:val="Effect"/>
            <w:suppressLineNumbers/>
          </w:pPr>
          <w:r>
            <w:tab/>
          </w:r>
        </w:p>
        <w:p w:rsidR="005647FA" w:rsidRDefault="00ED2EEB" w:rsidP="005647FA">
          <w:pPr>
            <w:pStyle w:val="Effect"/>
            <w:suppressLineNumbers/>
          </w:pPr>
          <w:r>
            <w:tab/>
          </w:r>
          <w:r w:rsidR="00DE256E">
            <w:tab/>
          </w:r>
          <w:r w:rsidR="00DE256E" w:rsidRPr="005647FA">
            <w:rPr>
              <w:b/>
              <w:u w:val="single"/>
            </w:rPr>
            <w:t>EFFECT:</w:t>
          </w:r>
          <w:r w:rsidR="00DE256E">
            <w:t>   </w:t>
          </w:r>
          <w:r w:rsidR="00DE0D5F">
            <w:t>Requires the SBE, by July 1, 2010, to require financial literacy and personal financial education as part of graduation requirements, but without increasing the number of credits.  Requires the content to be based on the JumpStart standards and be completed as part of Social Studies, CTE, or Math courses.</w:t>
          </w:r>
        </w:p>
      </w:customXml>
      <w:p w:rsidR="00DF5D0E" w:rsidRPr="005647FA" w:rsidRDefault="00DF5D0E" w:rsidP="005647FA">
        <w:pPr>
          <w:pStyle w:val="FiscalImpact"/>
          <w:suppressLineNumbers/>
        </w:pPr>
      </w:p>
      <w:permEnd w:id="0"/>
      <w:p w:rsidR="00DF5D0E" w:rsidRDefault="00DF5D0E" w:rsidP="005647FA">
        <w:pPr>
          <w:pStyle w:val="AmendSectionPostSpace"/>
          <w:suppressLineNumbers/>
        </w:pPr>
      </w:p>
      <w:p w:rsidR="00DF5D0E" w:rsidRDefault="00DF5D0E" w:rsidP="005647FA">
        <w:pPr>
          <w:pStyle w:val="BillEnd"/>
          <w:suppressLineNumbers/>
        </w:pPr>
      </w:p>
      <w:p w:rsidR="00DF5D0E" w:rsidRDefault="00DE256E" w:rsidP="005647FA">
        <w:pPr>
          <w:pStyle w:val="BillEnd"/>
          <w:suppressLineNumbers/>
        </w:pPr>
        <w:r>
          <w:rPr>
            <w:b/>
          </w:rPr>
          <w:t>--- END ---</w:t>
        </w:r>
      </w:p>
      <w:p w:rsidR="00DF5D0E" w:rsidRDefault="005A551A" w:rsidP="005647F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FA" w:rsidRDefault="005647FA" w:rsidP="00DF5D0E">
      <w:r>
        <w:separator/>
      </w:r>
    </w:p>
  </w:endnote>
  <w:endnote w:type="continuationSeparator" w:id="1">
    <w:p w:rsidR="005647FA" w:rsidRDefault="005647F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551A">
    <w:pPr>
      <w:pStyle w:val="AmendDraftFooter"/>
    </w:pPr>
    <w:fldSimple w:instr=" TITLE   \* MERGEFORMAT ">
      <w:r w:rsidR="006723BE">
        <w:t>1347 AMH ED MCLA 387</w:t>
      </w:r>
    </w:fldSimple>
    <w:r w:rsidR="00DE256E">
      <w:tab/>
    </w:r>
    <w:r>
      <w:fldChar w:fldCharType="begin"/>
    </w:r>
    <w:r w:rsidR="00DE256E">
      <w:instrText xml:space="preserve"> PAGE  \* Arabic  \* MERGEFORMAT </w:instrText>
    </w:r>
    <w:r>
      <w:fldChar w:fldCharType="separate"/>
    </w:r>
    <w:r w:rsidR="005647F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551A">
    <w:pPr>
      <w:pStyle w:val="AmendDraftFooter"/>
    </w:pPr>
    <w:fldSimple w:instr=" TITLE   \* MERGEFORMAT ">
      <w:r w:rsidR="006723BE">
        <w:t>1347 AMH ED MCLA 387</w:t>
      </w:r>
    </w:fldSimple>
    <w:r w:rsidR="00DE256E">
      <w:tab/>
    </w:r>
    <w:r>
      <w:fldChar w:fldCharType="begin"/>
    </w:r>
    <w:r w:rsidR="00DE256E">
      <w:instrText xml:space="preserve"> PAGE  \* Arabic  \* MERGEFORMAT </w:instrText>
    </w:r>
    <w:r>
      <w:fldChar w:fldCharType="separate"/>
    </w:r>
    <w:r w:rsidR="006723B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FA" w:rsidRDefault="005647FA" w:rsidP="00DF5D0E">
      <w:r>
        <w:separator/>
      </w:r>
    </w:p>
  </w:footnote>
  <w:footnote w:type="continuationSeparator" w:id="1">
    <w:p w:rsidR="005647FA" w:rsidRDefault="005647F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551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A551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C36D5"/>
    <w:rsid w:val="001E6675"/>
    <w:rsid w:val="00217E8A"/>
    <w:rsid w:val="00281CBD"/>
    <w:rsid w:val="00316CD9"/>
    <w:rsid w:val="00324F91"/>
    <w:rsid w:val="003E1D9A"/>
    <w:rsid w:val="003E2FC6"/>
    <w:rsid w:val="00434A7D"/>
    <w:rsid w:val="00492DDC"/>
    <w:rsid w:val="00523C5A"/>
    <w:rsid w:val="00530C87"/>
    <w:rsid w:val="005647FA"/>
    <w:rsid w:val="005A551A"/>
    <w:rsid w:val="00605C39"/>
    <w:rsid w:val="006723BE"/>
    <w:rsid w:val="006841E6"/>
    <w:rsid w:val="006F7027"/>
    <w:rsid w:val="0072335D"/>
    <w:rsid w:val="0072541D"/>
    <w:rsid w:val="007B5116"/>
    <w:rsid w:val="007D35D4"/>
    <w:rsid w:val="00846034"/>
    <w:rsid w:val="00931B84"/>
    <w:rsid w:val="00972869"/>
    <w:rsid w:val="009F23A9"/>
    <w:rsid w:val="00A01F29"/>
    <w:rsid w:val="00A93D4A"/>
    <w:rsid w:val="00AD2D0A"/>
    <w:rsid w:val="00AE61AE"/>
    <w:rsid w:val="00B31D1C"/>
    <w:rsid w:val="00B518D0"/>
    <w:rsid w:val="00B73E0A"/>
    <w:rsid w:val="00B961E0"/>
    <w:rsid w:val="00CC0A19"/>
    <w:rsid w:val="00D40447"/>
    <w:rsid w:val="00DA47F3"/>
    <w:rsid w:val="00DE0D5F"/>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 AMH ED MCLA 387</dc:title>
  <dc:subject/>
  <dc:creator>Washington State Legislature</dc:creator>
  <cp:keywords/>
  <dc:description/>
  <cp:lastModifiedBy>Washington State Legislature</cp:lastModifiedBy>
  <cp:revision>7</cp:revision>
  <cp:lastPrinted>2009-02-06T19:07:00Z</cp:lastPrinted>
  <dcterms:created xsi:type="dcterms:W3CDTF">2009-02-03T21:00:00Z</dcterms:created>
  <dcterms:modified xsi:type="dcterms:W3CDTF">2009-02-06T19:07:00Z</dcterms:modified>
</cp:coreProperties>
</file>