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97A1E" w:rsidP="0072541D">
          <w:pPr>
            <w:pStyle w:val="AmendDocName"/>
          </w:pPr>
          <w:customXml w:element="BillDocName">
            <w:r>
              <w:t xml:space="preserve">1653</w:t>
            </w:r>
          </w:customXml>
          <w:customXml w:element="AmendType">
            <w:r>
              <w:t xml:space="preserve"> AMH</w:t>
            </w:r>
          </w:customXml>
          <w:customXml w:element="SponsorAcronym">
            <w:r>
              <w:t xml:space="preserve"> TAYL</w:t>
            </w:r>
          </w:customXml>
          <w:customXml w:element="DrafterAcronym">
            <w:r>
              <w:t xml:space="preserve"> MOET</w:t>
            </w:r>
          </w:customXml>
          <w:customXml w:element="DraftNumber">
            <w:r>
              <w:t xml:space="preserve"> 441</w:t>
            </w:r>
          </w:customXml>
        </w:p>
      </w:customXml>
      <w:customXml w:element="Heading">
        <w:p w:rsidR="00DF5D0E" w:rsidRDefault="00A97A1E">
          <w:customXml w:element="ReferenceNumber">
            <w:r w:rsidR="0055120D">
              <w:rPr>
                <w:b/>
                <w:u w:val="single"/>
              </w:rPr>
              <w:t>HB 1653</w:t>
            </w:r>
            <w:r w:rsidR="00DE256E">
              <w:t xml:space="preserve"> - </w:t>
            </w:r>
          </w:customXml>
          <w:customXml w:element="Floor">
            <w:r w:rsidR="0055120D">
              <w:t>H AMD TO H AMD (1653 AMH SIMP MOET 438)</w:t>
            </w:r>
          </w:customXml>
          <w:customXml w:element="AmendNumber">
            <w:r>
              <w:rPr>
                <w:b/>
              </w:rPr>
              <w:t xml:space="preserve"> 1172</w:t>
            </w:r>
          </w:customXml>
        </w:p>
        <w:p w:rsidR="00DF5D0E" w:rsidRDefault="00A97A1E" w:rsidP="00605C39">
          <w:pPr>
            <w:ind w:firstLine="576"/>
          </w:pPr>
          <w:customXml w:element="Sponsors">
            <w:r>
              <w:t xml:space="preserve">By Representative Taylor</w:t>
            </w:r>
          </w:customXml>
        </w:p>
        <w:p w:rsidR="00DF5D0E" w:rsidRDefault="00A97A1E" w:rsidP="00846034">
          <w:pPr>
            <w:spacing w:line="408" w:lineRule="exact"/>
            <w:jc w:val="right"/>
            <w:rPr>
              <w:b/>
              <w:bCs/>
            </w:rPr>
          </w:pPr>
          <w:customXml w:element="FloorAction">
            <w:r>
              <w:t xml:space="preserve">NOT ADOPTED 2/15/2010</w:t>
            </w:r>
          </w:customXml>
        </w:p>
      </w:customXml>
      <w:permStart w:id="0" w:edGrp="everyone" w:displacedByCustomXml="next"/>
      <w:customXml w:element="Page">
        <w:p w:rsidR="00B00A44" w:rsidRDefault="00A97A1E" w:rsidP="00B00A44">
          <w:pPr>
            <w:pStyle w:val="RCWSLText"/>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5120D">
            <w:t xml:space="preserve">On page </w:t>
          </w:r>
          <w:r w:rsidR="00B00A44">
            <w:t>1, line 14 of the amendment, after "(2)" strike all ma</w:t>
          </w:r>
          <w:r w:rsidR="00886EE0">
            <w:t xml:space="preserve">terial through "July 27, 2003" </w:t>
          </w:r>
          <w:r w:rsidR="00B00A44">
            <w:t>on line 21 and insert "This act is intended to affirm the legislature's intent that:</w:t>
          </w:r>
        </w:p>
        <w:p w:rsidR="00B00A44" w:rsidRDefault="00B00A44" w:rsidP="00B00A44">
          <w:pPr>
            <w:pStyle w:val="RCWSLText"/>
          </w:pPr>
          <w:r>
            <w:tab/>
            <w:t xml:space="preserve">(a) The shoreline management act be read, interpreted, applied, and implemented as a whole consistent with decisions of the shoreline hearings board and Washington courts prior to the decision of the central Puget Sound growth management hearings board in </w:t>
          </w:r>
          <w:r>
            <w:rPr>
              <w:i/>
            </w:rPr>
            <w:t>Everett Shorelines Coalition v. City of Everett and Washington State Department of Ecology</w:t>
          </w:r>
          <w:r>
            <w:t>;</w:t>
          </w:r>
        </w:p>
        <w:p w:rsidR="00B00A44" w:rsidRDefault="00B00A44" w:rsidP="00B00A44">
          <w:pPr>
            <w:pStyle w:val="RCWSLText"/>
          </w:pPr>
          <w:r>
            <w:tab/>
            <w:t>(b) The goals of the growth management act, including the goals and policies of the shoreline management act, set forth in RCW 36.70A.020 and included in RCW 36.70A.020 by RCW 36.70A.480, continue to be listed without an order of priority; and</w:t>
          </w:r>
        </w:p>
        <w:p w:rsidR="00B00A44" w:rsidRDefault="00B00A44" w:rsidP="00B00A44">
          <w:pPr>
            <w:pStyle w:val="RCWSLText"/>
          </w:pPr>
          <w:r>
            <w:tab/>
            <w:t>(c) Shorelines of statewide significance may include critical areas as defined by RCW 36.70A.030(5), but that shorelines of statewide significance are not critical areas simply because they are shorelines of statewide significance.</w:t>
          </w:r>
        </w:p>
        <w:p w:rsidR="0055120D" w:rsidRDefault="00B00A44" w:rsidP="00B00A44">
          <w:pPr>
            <w:pStyle w:val="Page"/>
          </w:pPr>
          <w:r>
            <w:tab/>
            <w:t>(3) The legislature intends that critical areas within the jurisdiction of the shoreline management act shall be governed by the shoreline management act and that critical areas outside the jurisdiction of the shoreline management act shall be governed by the growth management act.  The legislature further intends that the quality of information currently required by the shoreline management act to be applied to the protection of critical areas within shorelines of the state shall not be limited or changed by the provisio</w:t>
          </w:r>
          <w:r w:rsidR="00CF7AA3">
            <w:t>ns of the growth management act"</w:t>
          </w:r>
        </w:p>
        <w:p w:rsidR="00DF5D0E" w:rsidRPr="00523C5A" w:rsidRDefault="00A97A1E" w:rsidP="0055120D">
          <w:pPr>
            <w:pStyle w:val="RCWSLText"/>
            <w:suppressLineNumbers/>
          </w:pPr>
        </w:p>
      </w:customXml>
      <w:customXml w:element="Effect">
        <w:p w:rsidR="00ED2EEB" w:rsidRDefault="00DE256E" w:rsidP="0055120D">
          <w:pPr>
            <w:pStyle w:val="Effect"/>
            <w:suppressLineNumbers/>
          </w:pPr>
          <w:r>
            <w:tab/>
          </w:r>
        </w:p>
        <w:p w:rsidR="0055120D" w:rsidRDefault="00ED2EEB" w:rsidP="0055120D">
          <w:pPr>
            <w:pStyle w:val="Effect"/>
            <w:suppressLineNumbers/>
          </w:pPr>
          <w:r>
            <w:lastRenderedPageBreak/>
            <w:tab/>
          </w:r>
          <w:r w:rsidR="00DE256E">
            <w:tab/>
          </w:r>
          <w:r w:rsidR="00DE256E" w:rsidRPr="0055120D">
            <w:rPr>
              <w:b/>
              <w:u w:val="single"/>
            </w:rPr>
            <w:t>EFFECT:</w:t>
          </w:r>
          <w:r w:rsidR="00DE256E">
            <w:t>   </w:t>
          </w:r>
          <w:r w:rsidR="004864B8">
            <w:t>Modifies intent language.</w:t>
          </w:r>
        </w:p>
      </w:customXml>
      <w:p w:rsidR="00DF5D0E" w:rsidRPr="0055120D" w:rsidRDefault="00DF5D0E" w:rsidP="0055120D">
        <w:pPr>
          <w:pStyle w:val="FiscalImpact"/>
          <w:suppressLineNumbers/>
        </w:pPr>
      </w:p>
      <w:permEnd w:id="0"/>
      <w:p w:rsidR="00DF5D0E" w:rsidRDefault="00DF5D0E" w:rsidP="0055120D">
        <w:pPr>
          <w:pStyle w:val="AmendSectionPostSpace"/>
          <w:suppressLineNumbers/>
        </w:pPr>
      </w:p>
      <w:p w:rsidR="00DF5D0E" w:rsidRDefault="00DF5D0E" w:rsidP="0055120D">
        <w:pPr>
          <w:pStyle w:val="BillEnd"/>
          <w:suppressLineNumbers/>
        </w:pPr>
      </w:p>
      <w:p w:rsidR="00DF5D0E" w:rsidRDefault="00DE256E" w:rsidP="0055120D">
        <w:pPr>
          <w:pStyle w:val="BillEnd"/>
          <w:suppressLineNumbers/>
        </w:pPr>
        <w:r>
          <w:rPr>
            <w:b/>
          </w:rPr>
          <w:t>--- END ---</w:t>
        </w:r>
      </w:p>
      <w:p w:rsidR="00DF5D0E" w:rsidRDefault="00A97A1E" w:rsidP="0055120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20D" w:rsidRDefault="0055120D" w:rsidP="00DF5D0E">
      <w:r>
        <w:separator/>
      </w:r>
    </w:p>
  </w:endnote>
  <w:endnote w:type="continuationSeparator" w:id="0">
    <w:p w:rsidR="0055120D" w:rsidRDefault="0055120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1B" w:rsidRDefault="008C07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97A1E">
    <w:pPr>
      <w:pStyle w:val="AmendDraftFooter"/>
    </w:pPr>
    <w:fldSimple w:instr=" TITLE   \* MERGEFORMAT ">
      <w:r w:rsidR="005A2978">
        <w:t>1653 AMH TAYL MOET 441</w:t>
      </w:r>
    </w:fldSimple>
    <w:r w:rsidR="00DE256E">
      <w:tab/>
    </w:r>
    <w:r>
      <w:fldChar w:fldCharType="begin"/>
    </w:r>
    <w:r w:rsidR="00DE256E">
      <w:instrText xml:space="preserve"> PAGE  \* Arabic  \* MERGEFORMAT </w:instrText>
    </w:r>
    <w:r>
      <w:fldChar w:fldCharType="separate"/>
    </w:r>
    <w:r w:rsidR="005A2978">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97A1E">
    <w:pPr>
      <w:pStyle w:val="AmendDraftFooter"/>
    </w:pPr>
    <w:fldSimple w:instr=" TITLE   \* MERGEFORMAT ">
      <w:r w:rsidR="005A2978">
        <w:t>1653 AMH TAYL MOET 441</w:t>
      </w:r>
    </w:fldSimple>
    <w:r w:rsidR="00DE256E">
      <w:tab/>
    </w:r>
    <w:r>
      <w:fldChar w:fldCharType="begin"/>
    </w:r>
    <w:r w:rsidR="00DE256E">
      <w:instrText xml:space="preserve"> PAGE  \* Arabic  \* MERGEFORMAT </w:instrText>
    </w:r>
    <w:r>
      <w:fldChar w:fldCharType="separate"/>
    </w:r>
    <w:r w:rsidR="005A297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20D" w:rsidRDefault="0055120D" w:rsidP="00DF5D0E">
      <w:r>
        <w:separator/>
      </w:r>
    </w:p>
  </w:footnote>
  <w:footnote w:type="continuationSeparator" w:id="0">
    <w:p w:rsidR="0055120D" w:rsidRDefault="0055120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1B" w:rsidRDefault="008C07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97A1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A97A1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34DF"/>
    <w:rsid w:val="000C6C82"/>
    <w:rsid w:val="000E603A"/>
    <w:rsid w:val="00106544"/>
    <w:rsid w:val="001A775A"/>
    <w:rsid w:val="001E096D"/>
    <w:rsid w:val="001E6675"/>
    <w:rsid w:val="00217E8A"/>
    <w:rsid w:val="00281CBD"/>
    <w:rsid w:val="00316CD9"/>
    <w:rsid w:val="003E2FC6"/>
    <w:rsid w:val="004864B8"/>
    <w:rsid w:val="00492DDC"/>
    <w:rsid w:val="00523C5A"/>
    <w:rsid w:val="0055120D"/>
    <w:rsid w:val="005A2978"/>
    <w:rsid w:val="005C4950"/>
    <w:rsid w:val="00605C39"/>
    <w:rsid w:val="0065175D"/>
    <w:rsid w:val="006841E6"/>
    <w:rsid w:val="006F7027"/>
    <w:rsid w:val="0072335D"/>
    <w:rsid w:val="0072541D"/>
    <w:rsid w:val="007D35D4"/>
    <w:rsid w:val="00846034"/>
    <w:rsid w:val="00886EE0"/>
    <w:rsid w:val="008C071B"/>
    <w:rsid w:val="00931B84"/>
    <w:rsid w:val="00972869"/>
    <w:rsid w:val="009F23A9"/>
    <w:rsid w:val="00A01F29"/>
    <w:rsid w:val="00A93D4A"/>
    <w:rsid w:val="00A97A1E"/>
    <w:rsid w:val="00AD2D0A"/>
    <w:rsid w:val="00B00A44"/>
    <w:rsid w:val="00B31D1C"/>
    <w:rsid w:val="00B518D0"/>
    <w:rsid w:val="00B73E0A"/>
    <w:rsid w:val="00B961E0"/>
    <w:rsid w:val="00CF7AA3"/>
    <w:rsid w:val="00D40447"/>
    <w:rsid w:val="00DA47F3"/>
    <w:rsid w:val="00DC03BD"/>
    <w:rsid w:val="00DE256E"/>
    <w:rsid w:val="00DF5D0E"/>
    <w:rsid w:val="00E1471A"/>
    <w:rsid w:val="00E41CC6"/>
    <w:rsid w:val="00E66F5D"/>
    <w:rsid w:val="00E812B5"/>
    <w:rsid w:val="00ED2EEB"/>
    <w:rsid w:val="00F229DE"/>
    <w:rsid w:val="00F4663F"/>
    <w:rsid w:val="00F826FB"/>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customStyle="1" w:styleId="BillGen-For">
    <w:name w:val="BillGen-For"/>
    <w:rsid w:val="00B00A44"/>
    <w:pPr>
      <w:widowControl w:val="0"/>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240" w:lineRule="atLeast"/>
      <w:jc w:val="both"/>
    </w:pPr>
    <w:rPr>
      <w:spacing w:val="-3"/>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eno_e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2</Pages>
  <Words>287</Words>
  <Characters>1511</Characters>
  <Application>Microsoft Office Word</Application>
  <DocSecurity>8</DocSecurity>
  <Lines>41</Lines>
  <Paragraphs>12</Paragraphs>
  <ScaleCrop>false</ScaleCrop>
  <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1653 AMH TAYL MOET 441</dc:title>
  <dc:subject/>
  <dc:creator>Washington State Legislature</dc:creator>
  <cp:keywords/>
  <dc:description/>
  <cp:lastModifiedBy>Washington State Legislature</cp:lastModifiedBy>
  <cp:revision>12</cp:revision>
  <cp:lastPrinted>2010-02-14T04:18:00Z</cp:lastPrinted>
  <dcterms:created xsi:type="dcterms:W3CDTF">2010-02-14T03:01:00Z</dcterms:created>
  <dcterms:modified xsi:type="dcterms:W3CDTF">2010-02-14T04:18:00Z</dcterms:modified>
</cp:coreProperties>
</file>