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E3726B" w:rsidP="0072541D">
          <w:pPr>
            <w:pStyle w:val="AmendDocName"/>
          </w:pPr>
          <w:customXml w:element="BillDocName">
            <w:r>
              <w:t xml:space="preserve">2283-S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COND</w:t>
            </w:r>
          </w:customXml>
          <w:customXml w:element="DrafterAcronym">
            <w:r>
              <w:t xml:space="preserve"> MITC</w:t>
            </w:r>
          </w:customXml>
          <w:customXml w:element="DraftNumber">
            <w:r>
              <w:t xml:space="preserve"> 354</w:t>
            </w:r>
          </w:customXml>
        </w:p>
      </w:customXml>
      <w:customXml w:element="OfferedBy">
        <w:p w:rsidR="00DF5D0E" w:rsidRDefault="001A4B8B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</w:customXml>
      <w:customXml w:element="Heading">
        <w:p w:rsidR="00DF5D0E" w:rsidRDefault="00E3726B">
          <w:customXml w:element="ReferenceNumber">
            <w:r w:rsidR="001A4B8B">
              <w:rPr>
                <w:b/>
                <w:u w:val="single"/>
              </w:rPr>
              <w:t>SHB 2283</w:t>
            </w:r>
            <w:r w:rsidR="00DE256E">
              <w:t xml:space="preserve"> - </w:t>
            </w:r>
          </w:customXml>
          <w:customXml w:element="Floor">
            <w:r w:rsidR="001A4B8B">
              <w:t>H AMD</w:t>
            </w:r>
          </w:customXml>
          <w:customXml w:element="AmendNumber">
            <w:r>
              <w:rPr>
                <w:b/>
              </w:rPr>
              <w:t xml:space="preserve"> 358</w:t>
            </w:r>
          </w:customXml>
        </w:p>
        <w:p w:rsidR="00DF5D0E" w:rsidRDefault="00E3726B" w:rsidP="00605C39">
          <w:pPr>
            <w:ind w:firstLine="576"/>
          </w:pPr>
          <w:customXml w:element="Sponsors">
            <w:r>
              <w:t xml:space="preserve">By Representative Condotta</w:t>
            </w:r>
          </w:customXml>
        </w:p>
        <w:p w:rsidR="00DF5D0E" w:rsidRDefault="00E3726B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>
            <w:r>
              <w:t xml:space="preserve">NOT CONSIDERED 4/26/2009</w:t>
            </w:r>
          </w:customXml>
        </w:p>
      </w:customXml>
      <w:permStart w:id="0" w:edGrp="everyone"/>
      <w:p w:rsidR="00635D4E" w:rsidRDefault="00E3726B" w:rsidP="00635D4E">
        <w:pPr>
          <w:pStyle w:val="Page"/>
        </w:pPr>
        <w:r>
          <w:fldChar w:fldCharType="begin"/>
        </w:r>
        <w:r w:rsidR="00523C5A">
          <w:instrText xml:space="preserve"> ADVANCE  \y 182</w:instrText>
        </w:r>
        <w:r w:rsidR="00D40447">
          <w:instrText xml:space="preserve"> </w:instrText>
        </w:r>
        <w:r>
          <w:fldChar w:fldCharType="end"/>
        </w:r>
        <w:bookmarkStart w:id="0" w:name="StartOfAmendmentBody"/>
        <w:bookmarkEnd w:id="0"/>
        <w:r w:rsidR="00DE256E">
          <w:tab/>
        </w:r>
        <w:r w:rsidR="00635D4E">
          <w:t>On page 2, beginning on line 29, strike all of subsection (5)</w:t>
        </w:r>
      </w:p>
      <w:p w:rsidR="00635D4E" w:rsidRDefault="00635D4E" w:rsidP="00635D4E">
        <w:pPr>
          <w:pStyle w:val="RCWSLText"/>
        </w:pPr>
      </w:p>
      <w:p w:rsidR="00635D4E" w:rsidRPr="00B13426" w:rsidRDefault="00635D4E" w:rsidP="00635D4E">
        <w:pPr>
          <w:pStyle w:val="RCWSLText"/>
        </w:pPr>
        <w:r>
          <w:tab/>
          <w:t>Renumber the remaining subsections consecutively and correct internal references accordingly</w:t>
        </w:r>
      </w:p>
      <w:p w:rsidR="00635D4E" w:rsidRPr="00523C5A" w:rsidRDefault="00635D4E" w:rsidP="00635D4E">
        <w:pPr>
          <w:pStyle w:val="RCWSLText"/>
          <w:suppressLineNumbers/>
        </w:pPr>
      </w:p>
      <w:customXml w:element="Effect">
        <w:p w:rsidR="00635D4E" w:rsidRDefault="00635D4E" w:rsidP="00635D4E">
          <w:pPr>
            <w:pStyle w:val="Effect"/>
            <w:suppressLineNumbers/>
          </w:pPr>
          <w:r>
            <w:tab/>
          </w:r>
        </w:p>
        <w:p w:rsidR="00DF5D0E" w:rsidRPr="001A4B8B" w:rsidRDefault="00635D4E" w:rsidP="00635D4E">
          <w:pPr>
            <w:pStyle w:val="Effect"/>
            <w:suppressLineNumbers/>
          </w:pPr>
          <w:r>
            <w:tab/>
          </w:r>
          <w:r>
            <w:tab/>
          </w:r>
          <w:r w:rsidRPr="00F64FA9">
            <w:rPr>
              <w:b/>
              <w:u w:val="single"/>
            </w:rPr>
            <w:t>EFFECT:</w:t>
          </w:r>
          <w:r>
            <w:t>   Eliminates the requirement that a person claiming a sales and use tax exemption must comply with prevailing wage requirements and must use apprentices for no less than 15 percent of labor hours for the installation of equipment.</w:t>
          </w:r>
        </w:p>
      </w:customXml>
      <w:permEnd w:id="0"/>
      <w:p w:rsidR="00DF5D0E" w:rsidRDefault="00DF5D0E" w:rsidP="001A4B8B">
        <w:pPr>
          <w:pStyle w:val="AmendSectionPostSpace"/>
          <w:suppressLineNumbers/>
        </w:pPr>
      </w:p>
      <w:p w:rsidR="00DF5D0E" w:rsidRDefault="00DF5D0E" w:rsidP="001A4B8B">
        <w:pPr>
          <w:pStyle w:val="BillEnd"/>
          <w:suppressLineNumbers/>
        </w:pPr>
      </w:p>
      <w:p w:rsidR="00DF5D0E" w:rsidRDefault="00DE256E" w:rsidP="001A4B8B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E3726B" w:rsidP="001A4B8B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4B8B" w:rsidRDefault="001A4B8B" w:rsidP="00DF5D0E">
      <w:r>
        <w:separator/>
      </w:r>
    </w:p>
  </w:endnote>
  <w:endnote w:type="continuationSeparator" w:id="1">
    <w:p w:rsidR="001A4B8B" w:rsidRDefault="001A4B8B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26B">
    <w:pPr>
      <w:pStyle w:val="AmendDraftFooter"/>
    </w:pPr>
    <w:fldSimple w:instr=" TITLE   \* MERGEFORMAT ">
      <w:r w:rsidR="0065166D">
        <w:t>2283-S AMH COND MITC 354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1A4B8B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26B">
    <w:pPr>
      <w:pStyle w:val="AmendDraftFooter"/>
    </w:pPr>
    <w:fldSimple w:instr=" TITLE   \* MERGEFORMAT ">
      <w:r w:rsidR="0065166D">
        <w:t>2283-S AMH COND MITC 354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5166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4B8B" w:rsidRDefault="001A4B8B" w:rsidP="00DF5D0E">
      <w:r>
        <w:separator/>
      </w:r>
    </w:p>
  </w:footnote>
  <w:footnote w:type="continuationSeparator" w:id="1">
    <w:p w:rsidR="001A4B8B" w:rsidRDefault="001A4B8B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E3726B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E3726B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A4B8B"/>
    <w:rsid w:val="001A775A"/>
    <w:rsid w:val="001E6675"/>
    <w:rsid w:val="00217E8A"/>
    <w:rsid w:val="00281CBD"/>
    <w:rsid w:val="00316CD9"/>
    <w:rsid w:val="003E2FC6"/>
    <w:rsid w:val="00492DDC"/>
    <w:rsid w:val="00523C5A"/>
    <w:rsid w:val="00605C39"/>
    <w:rsid w:val="00635D4E"/>
    <w:rsid w:val="0065166D"/>
    <w:rsid w:val="006841E6"/>
    <w:rsid w:val="006F7027"/>
    <w:rsid w:val="0072335D"/>
    <w:rsid w:val="0072541D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B79EF"/>
    <w:rsid w:val="00DE256E"/>
    <w:rsid w:val="00DF5D0E"/>
    <w:rsid w:val="00E1471A"/>
    <w:rsid w:val="00E3726B"/>
    <w:rsid w:val="00E41CC6"/>
    <w:rsid w:val="00E66F5D"/>
    <w:rsid w:val="00ED2EEB"/>
    <w:rsid w:val="00F229DE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tchell_je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105</Words>
  <Characters>455</Characters>
  <Application>Microsoft Office Word</Application>
  <DocSecurity>8</DocSecurity>
  <Lines>65</Lines>
  <Paragraphs>34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2283-S AMH COND MITC 354</dc:title>
  <dc:subject/>
  <dc:creator>Washington State Legislature</dc:creator>
  <cp:keywords/>
  <dc:description/>
  <cp:lastModifiedBy>Washington State Legislature</cp:lastModifiedBy>
  <cp:revision>3</cp:revision>
  <cp:lastPrinted>2009-03-11T22:27:00Z</cp:lastPrinted>
  <dcterms:created xsi:type="dcterms:W3CDTF">2009-03-11T22:14:00Z</dcterms:created>
  <dcterms:modified xsi:type="dcterms:W3CDTF">2009-03-11T22:27:00Z</dcterms:modified>
</cp:coreProperties>
</file>