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0D198D" w:rsidP="0072541D">
          <w:pPr>
            <w:pStyle w:val="AmendDocName"/>
          </w:pPr>
          <w:customXml w:element="BillDocName">
            <w:r>
              <w:t xml:space="preserve">3202-S</w:t>
            </w:r>
          </w:customXml>
          <w:customXml w:element="AmendType">
            <w:r>
              <w:t xml:space="preserve"> AMH</w:t>
            </w:r>
          </w:customXml>
          <w:customXml w:element="SponsorAcronym">
            <w:r>
              <w:t xml:space="preserve"> GREE</w:t>
            </w:r>
          </w:customXml>
          <w:customXml w:element="DrafterAcronym">
            <w:r>
              <w:t xml:space="preserve"> MATC</w:t>
            </w:r>
          </w:customXml>
          <w:customXml w:element="DraftNumber">
            <w:r>
              <w:t xml:space="preserve"> 141</w:t>
            </w:r>
          </w:customXml>
        </w:p>
      </w:customXml>
      <w:customXml w:element="Heading">
        <w:p w:rsidR="00DF5D0E" w:rsidRDefault="000D198D">
          <w:customXml w:element="ReferenceNumber">
            <w:r w:rsidR="000D2E30">
              <w:rPr>
                <w:b/>
                <w:u w:val="single"/>
              </w:rPr>
              <w:t>SHB 3202</w:t>
            </w:r>
            <w:r w:rsidR="00DE256E">
              <w:t xml:space="preserve"> - </w:t>
            </w:r>
          </w:customXml>
          <w:customXml w:element="Floor">
            <w:r w:rsidR="000D2E30">
              <w:t>H AMD</w:t>
            </w:r>
          </w:customXml>
          <w:customXml w:element="AmendNumber">
            <w:r>
              <w:rPr>
                <w:b/>
              </w:rPr>
              <w:t xml:space="preserve"> 1592</w:t>
            </w:r>
          </w:customXml>
        </w:p>
        <w:p w:rsidR="00DF5D0E" w:rsidRDefault="000D198D" w:rsidP="00605C39">
          <w:pPr>
            <w:ind w:firstLine="576"/>
          </w:pPr>
          <w:customXml w:element="Sponsors">
            <w:r>
              <w:t xml:space="preserve">By Representative Green</w:t>
            </w:r>
          </w:customXml>
        </w:p>
        <w:p w:rsidR="00DF5D0E" w:rsidRDefault="000D198D" w:rsidP="00846034">
          <w:pPr>
            <w:spacing w:line="408" w:lineRule="exact"/>
            <w:jc w:val="right"/>
            <w:rPr>
              <w:b/>
              <w:bCs/>
            </w:rPr>
          </w:pPr>
          <w:customXml w:element="FloorAction">
            <w:r>
              <w:t xml:space="preserve">NOT CONSIDERED 3/11/2010</w:t>
            </w:r>
          </w:customXml>
        </w:p>
      </w:customXml>
      <w:permStart w:id="0" w:edGrp="everyone" w:displacedByCustomXml="next"/>
      <w:customXml w:element="Page">
        <w:p w:rsidR="00557A18" w:rsidRDefault="000D198D" w:rsidP="00557A18">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557A18">
            <w:t>On page 1, beginning on line 13, after "have" strike "((</w:t>
          </w:r>
          <w:r w:rsidR="00557A18">
            <w:rPr>
              <w:strike/>
            </w:rPr>
            <w:t>seven</w:t>
          </w:r>
          <w:r w:rsidR="00557A18">
            <w:t xml:space="preserve">)) </w:t>
          </w:r>
          <w:r w:rsidR="00557A18">
            <w:rPr>
              <w:u w:val="single"/>
            </w:rPr>
            <w:t>six</w:t>
          </w:r>
          <w:r w:rsidR="00557A18">
            <w:t>" and insert "seven"</w:t>
          </w:r>
        </w:p>
        <w:p w:rsidR="00557A18" w:rsidRDefault="00557A18" w:rsidP="00557A18">
          <w:pPr>
            <w:pStyle w:val="Page"/>
          </w:pPr>
        </w:p>
        <w:p w:rsidR="00557A18" w:rsidRDefault="00557A18" w:rsidP="00557A18">
          <w:pPr>
            <w:pStyle w:val="Page"/>
          </w:pPr>
          <w:r>
            <w:tab/>
            <w:t>On page 1, line 15, after "property," strike "</w:t>
          </w:r>
          <w:r>
            <w:rPr>
              <w:u w:val="single"/>
            </w:rPr>
            <w:t>and</w:t>
          </w:r>
          <w:r>
            <w:t>"</w:t>
          </w:r>
        </w:p>
        <w:p w:rsidR="00557A18" w:rsidRPr="00B21253" w:rsidRDefault="00557A18" w:rsidP="00557A18">
          <w:pPr>
            <w:pStyle w:val="RCWSLText"/>
          </w:pPr>
        </w:p>
        <w:customXml w:element="Page">
          <w:p w:rsidR="00557A18" w:rsidRDefault="00557A18" w:rsidP="00557A18">
            <w:pPr>
              <w:pStyle w:val="Page"/>
            </w:pPr>
            <w:r>
              <w:tab/>
              <w:t>On page 1, line 15, after "allowance" strike "((</w:t>
            </w:r>
            <w:r>
              <w:rPr>
                <w:strike/>
              </w:rPr>
              <w:t>, and variable return</w:t>
            </w:r>
            <w:r>
              <w:t>))" and insert ", and variable return"</w:t>
            </w:r>
          </w:p>
          <w:p w:rsidR="00557A18" w:rsidRPr="00B21253" w:rsidRDefault="000D198D" w:rsidP="00557A18">
            <w:pPr>
              <w:pStyle w:val="RCWSLText"/>
            </w:pPr>
          </w:p>
        </w:customXml>
        <w:customXml w:element="Page">
          <w:p w:rsidR="00557A18" w:rsidRDefault="00557A18" w:rsidP="00557A18">
            <w:pPr>
              <w:pStyle w:val="Page"/>
            </w:pPr>
            <w:r>
              <w:tab/>
              <w:t>On page 2, at the beginning of line 2, strike "((</w:t>
            </w:r>
            <w:r>
              <w:rPr>
                <w:strike/>
              </w:rPr>
              <w:t>variable return,</w:t>
            </w:r>
            <w:r>
              <w:t>))" and insert "variable return,"</w:t>
            </w:r>
          </w:p>
        </w:customXml>
        <w:customXml w:element="Page">
          <w:p w:rsidR="00557A18" w:rsidRDefault="00557A18" w:rsidP="00557A18">
            <w:pPr>
              <w:pStyle w:val="Page"/>
            </w:pPr>
            <w:r>
              <w:tab/>
            </w:r>
          </w:p>
          <w:p w:rsidR="00557A18" w:rsidRDefault="00557A18" w:rsidP="00557A18">
            <w:pPr>
              <w:pStyle w:val="Page"/>
            </w:pPr>
            <w:r>
              <w:tab/>
              <w:t>On page 2, line 11, strike "</w:t>
            </w:r>
            <w:r>
              <w:rPr>
                <w:u w:val="single"/>
              </w:rPr>
              <w:t>that have set up or use sixty beds or fewer</w:t>
            </w:r>
            <w:r>
              <w:t>"</w:t>
            </w:r>
          </w:p>
        </w:customXml>
        <w:customXml w:element="Page">
          <w:p w:rsidR="00557A18" w:rsidRDefault="00557A18" w:rsidP="00557A18">
            <w:pPr>
              <w:pStyle w:val="Page"/>
            </w:pPr>
            <w:r>
              <w:tab/>
            </w:r>
          </w:p>
          <w:p w:rsidR="00557A18" w:rsidRDefault="00557A18" w:rsidP="00557A18">
            <w:pPr>
              <w:pStyle w:val="Page"/>
            </w:pPr>
            <w:r>
              <w:tab/>
              <w:t>On page 2, beginning on line 15, after "</w:t>
            </w:r>
            <w:r>
              <w:rPr>
                <w:strike/>
              </w:rPr>
              <w:t>use</w:t>
            </w:r>
            <w:r>
              <w:t>))." strike all material through "</w:t>
            </w:r>
            <w:r>
              <w:rPr>
                <w:u w:val="single"/>
              </w:rPr>
              <w:t>beds.</w:t>
            </w:r>
            <w:r>
              <w:t>" on line 19</w:t>
            </w:r>
          </w:p>
        </w:customXml>
        <w:customXml w:element="Page">
          <w:p w:rsidR="00557A18" w:rsidRDefault="00557A18" w:rsidP="00557A18">
            <w:pPr>
              <w:pStyle w:val="Page"/>
            </w:pPr>
            <w:r>
              <w:tab/>
            </w:r>
          </w:p>
          <w:p w:rsidR="00557A18" w:rsidRDefault="00557A18" w:rsidP="00557A18">
            <w:pPr>
              <w:pStyle w:val="Page"/>
            </w:pPr>
            <w:r>
              <w:tab/>
              <w:t>On page 9, line 12, after "on ((</w:t>
            </w:r>
            <w:r>
              <w:rPr>
                <w:strike/>
              </w:rPr>
              <w:t>eighty-five</w:t>
            </w:r>
            <w:r>
              <w:t>))" strike "</w:t>
            </w:r>
            <w:r>
              <w:rPr>
                <w:u w:val="single"/>
              </w:rPr>
              <w:t>ninety-two</w:t>
            </w:r>
            <w:r>
              <w:t>" and insert "</w:t>
            </w:r>
            <w:r w:rsidRPr="00B21253">
              <w:rPr>
                <w:u w:val="single"/>
              </w:rPr>
              <w:t>ninety</w:t>
            </w:r>
            <w:r>
              <w:t>"</w:t>
            </w:r>
          </w:p>
        </w:customXml>
        <w:p w:rsidR="00557A18" w:rsidRDefault="00557A18" w:rsidP="00557A18">
          <w:pPr>
            <w:pStyle w:val="Page"/>
          </w:pPr>
        </w:p>
        <w:customXml w:element="Page">
          <w:p w:rsidR="00557A18" w:rsidRDefault="00557A18" w:rsidP="00557A18">
            <w:pPr>
              <w:pStyle w:val="Page"/>
            </w:pPr>
            <w:r>
              <w:tab/>
              <w:t>On page 9, line 13, after "occupancy" strike all material through "</w:t>
            </w:r>
            <w:r>
              <w:rPr>
                <w:u w:val="single"/>
              </w:rPr>
              <w:t>beds</w:t>
            </w:r>
            <w:r>
              <w:t>" on line 15</w:t>
            </w:r>
          </w:p>
        </w:customXml>
        <w:p w:rsidR="00557A18" w:rsidRDefault="00557A18" w:rsidP="00557A18">
          <w:pPr>
            <w:pStyle w:val="Page"/>
          </w:pPr>
        </w:p>
        <w:customXml w:element="Page">
          <w:p w:rsidR="00557A18" w:rsidRDefault="00557A18" w:rsidP="00557A18">
            <w:pPr>
              <w:pStyle w:val="Page"/>
            </w:pPr>
            <w:r>
              <w:tab/>
              <w:t>On page 10, line 5, after "providers" strike "</w:t>
            </w:r>
            <w:r>
              <w:rPr>
                <w:u w:val="single"/>
              </w:rPr>
              <w:t>or nonessential community providers with sixty beds or fewer</w:t>
            </w:r>
            <w:r>
              <w:t>"</w:t>
            </w:r>
          </w:p>
        </w:customXml>
        <w:p w:rsidR="00557A18" w:rsidRDefault="00557A18" w:rsidP="00557A18">
          <w:pPr>
            <w:pStyle w:val="Page"/>
          </w:pPr>
        </w:p>
        <w:customXml w:element="Page">
          <w:p w:rsidR="00557A18" w:rsidRDefault="00557A18" w:rsidP="00557A18">
            <w:pPr>
              <w:pStyle w:val="Page"/>
            </w:pPr>
            <w:r>
              <w:tab/>
              <w:t>On page 10, line 22, after "on ((</w:t>
            </w:r>
            <w:r>
              <w:rPr>
                <w:strike/>
              </w:rPr>
              <w:t>eighty-five</w:t>
            </w:r>
            <w:r>
              <w:t>))" strike "</w:t>
            </w:r>
            <w:r>
              <w:rPr>
                <w:u w:val="single"/>
              </w:rPr>
              <w:t>ninety-two</w:t>
            </w:r>
            <w:r>
              <w:t>" and insert "</w:t>
            </w:r>
            <w:r w:rsidRPr="00B21253">
              <w:rPr>
                <w:u w:val="single"/>
              </w:rPr>
              <w:t>ninety</w:t>
            </w:r>
            <w:r>
              <w:t>"</w:t>
            </w:r>
          </w:p>
        </w:customXml>
        <w:p w:rsidR="00557A18" w:rsidRDefault="00557A18" w:rsidP="00557A18">
          <w:pPr>
            <w:pStyle w:val="Page"/>
          </w:pPr>
        </w:p>
        <w:customXml w:element="Page">
          <w:p w:rsidR="00557A18" w:rsidRDefault="00557A18" w:rsidP="00557A18">
            <w:pPr>
              <w:pStyle w:val="Page"/>
            </w:pPr>
            <w:r>
              <w:tab/>
              <w:t>On page 10, beginning on line 22, after "occupancy" strike all material through "</w:t>
            </w:r>
            <w:r>
              <w:rPr>
                <w:strike/>
              </w:rPr>
              <w:t>occupancy.</w:t>
            </w:r>
            <w:r>
              <w:t>))" on line 29 and insert "Effective July 1, 2002, the financing allowance component rate allocation for all facilities, other than essential community providers, shall be set by using the greater of a facility's total resident days from the most recent cost report period or resident days calculated at ninety percent facility occupancy."</w:t>
            </w:r>
          </w:p>
        </w:customXml>
        <w:p w:rsidR="00557A18" w:rsidRDefault="00557A18" w:rsidP="00557A18">
          <w:pPr>
            <w:pStyle w:val="Page"/>
          </w:pPr>
        </w:p>
        <w:customXml w:element="Page">
          <w:p w:rsidR="00C0703E" w:rsidRDefault="00557A18" w:rsidP="00557A18">
            <w:pPr>
              <w:pStyle w:val="Page"/>
            </w:pPr>
            <w:r>
              <w:tab/>
              <w:t>On page 10, line 31, after "</w:t>
            </w:r>
            <w:r>
              <w:rPr>
                <w:u w:val="single"/>
              </w:rPr>
              <w:t>.075</w:t>
            </w:r>
            <w:r>
              <w:t>" insert "</w:t>
            </w:r>
            <w:r>
              <w:rPr>
                <w:u w:val="single"/>
              </w:rPr>
              <w:t>for the period of July 1, 2010, through June 30, 2011.  Beginning July 1, 2011, a financing factor of .085 shall be applied</w:t>
            </w:r>
            <w:r>
              <w:t>"</w:t>
            </w:r>
          </w:p>
          <w:p w:rsidR="00C0703E" w:rsidRDefault="00C0703E" w:rsidP="00C0703E">
            <w:pPr>
              <w:pStyle w:val="RCWSLText"/>
            </w:pPr>
          </w:p>
          <w:p w:rsidR="00557A18" w:rsidRPr="00C0703E" w:rsidRDefault="00C0703E" w:rsidP="00C0703E">
            <w:pPr>
              <w:pStyle w:val="RCWSLText"/>
            </w:pPr>
            <w:r>
              <w:tab/>
              <w:t>On page 10, line 32, after "</w:t>
            </w:r>
            <w:r w:rsidRPr="00C0703E">
              <w:rPr>
                <w:u w:val="single"/>
              </w:rPr>
              <w:t>.075</w:t>
            </w:r>
            <w:r>
              <w:t>" insert "</w:t>
            </w:r>
            <w:r w:rsidRPr="00C0703E">
              <w:rPr>
                <w:u w:val="single"/>
              </w:rPr>
              <w:t>, or .085 beginning July 1, 20</w:t>
            </w:r>
            <w:r>
              <w:rPr>
                <w:u w:val="single"/>
              </w:rPr>
              <w:t>11</w:t>
            </w:r>
            <w:r w:rsidRPr="00C0703E">
              <w:rPr>
                <w:u w:val="single"/>
              </w:rPr>
              <w:t>,</w:t>
            </w:r>
            <w:r w:rsidR="00DB1FA6" w:rsidRPr="00DB1FA6">
              <w:t>"</w:t>
            </w:r>
          </w:p>
        </w:customXml>
        <w:p w:rsidR="00557A18" w:rsidRDefault="00557A18" w:rsidP="00557A18">
          <w:pPr>
            <w:pStyle w:val="Page"/>
          </w:pPr>
        </w:p>
        <w:customXml w:element="Page">
          <w:p w:rsidR="00557A18" w:rsidRDefault="00557A18" w:rsidP="00557A18">
            <w:pPr>
              <w:pStyle w:val="Page"/>
            </w:pPr>
            <w:r>
              <w:tab/>
              <w:t>On page 11, line 5, after "or</w:t>
            </w:r>
            <w:r w:rsidR="00C0703E">
              <w:t xml:space="preserve"> </w:t>
            </w:r>
            <w:r>
              <w:t>((</w:t>
            </w:r>
            <w:r>
              <w:rPr>
                <w:strike/>
              </w:rPr>
              <w:t>eighty-five</w:t>
            </w:r>
            <w:r>
              <w:t xml:space="preserve">))" strike </w:t>
            </w:r>
            <w:r w:rsidR="00DB1FA6">
              <w:t>"</w:t>
            </w:r>
            <w:r>
              <w:rPr>
                <w:u w:val="single"/>
              </w:rPr>
              <w:t>ninety-two</w:t>
            </w:r>
            <w:r>
              <w:t>" and insert "</w:t>
            </w:r>
            <w:r w:rsidRPr="00B21253">
              <w:rPr>
                <w:u w:val="single"/>
              </w:rPr>
              <w:t>ninety</w:t>
            </w:r>
            <w:r>
              <w:t>"</w:t>
            </w:r>
          </w:p>
        </w:customXml>
        <w:p w:rsidR="00557A18" w:rsidRDefault="00557A18" w:rsidP="00557A18">
          <w:pPr>
            <w:pStyle w:val="Page"/>
          </w:pPr>
        </w:p>
        <w:customXml w:element="Page">
          <w:p w:rsidR="00C0703E" w:rsidRDefault="00557A18" w:rsidP="00557A18">
            <w:pPr>
              <w:pStyle w:val="Page"/>
            </w:pPr>
            <w:r>
              <w:tab/>
              <w:t>On page 11, beginning on line 6, strike all material through "</w:t>
            </w:r>
            <w:r>
              <w:rPr>
                <w:u w:val="single"/>
              </w:rPr>
              <w:t>beds</w:t>
            </w:r>
            <w:r>
              <w:t>" on line 7</w:t>
            </w:r>
          </w:p>
          <w:p w:rsidR="00C0703E" w:rsidRDefault="00C0703E" w:rsidP="00C0703E">
            <w:pPr>
              <w:pStyle w:val="RCWSLText"/>
            </w:pPr>
          </w:p>
          <w:p w:rsidR="00557A18" w:rsidRPr="00C0703E" w:rsidRDefault="00C0703E" w:rsidP="00C0703E">
            <w:pPr>
              <w:pStyle w:val="RCWSLText"/>
            </w:pPr>
            <w:r>
              <w:tab/>
              <w:t>On page 11, line 9, after "providers" strike all material through "</w:t>
            </w:r>
            <w:r>
              <w:rPr>
                <w:u w:val="single"/>
              </w:rPr>
              <w:t>beds</w:t>
            </w:r>
            <w:r>
              <w:t>" on line 10</w:t>
            </w:r>
          </w:p>
        </w:customXml>
        <w:p w:rsidR="00557A18" w:rsidRDefault="00557A18" w:rsidP="00557A18">
          <w:pPr>
            <w:pStyle w:val="Page"/>
          </w:pPr>
        </w:p>
        <w:customXml w:element="Page">
          <w:p w:rsidR="00557A18" w:rsidRDefault="00C0703E" w:rsidP="00557A18">
            <w:pPr>
              <w:pStyle w:val="Page"/>
            </w:pPr>
            <w:r>
              <w:tab/>
              <w:t>On page 11, line 14</w:t>
            </w:r>
            <w:r w:rsidR="00557A18">
              <w:t>, after "ninety" strike "</w:t>
            </w:r>
            <w:r w:rsidR="00557A18">
              <w:rPr>
                <w:u w:val="single"/>
              </w:rPr>
              <w:t>-two</w:t>
            </w:r>
            <w:r w:rsidR="00557A18">
              <w:t>"</w:t>
            </w:r>
          </w:p>
        </w:customXml>
        <w:p w:rsidR="00557A18" w:rsidRDefault="00557A18" w:rsidP="00557A18">
          <w:pPr>
            <w:pStyle w:val="Page"/>
          </w:pPr>
        </w:p>
        <w:customXml w:element="Page">
          <w:p w:rsidR="00557A18" w:rsidRDefault="00557A18" w:rsidP="00557A18">
            <w:pPr>
              <w:pStyle w:val="Page"/>
            </w:pPr>
            <w:r>
              <w:tab/>
              <w:t xml:space="preserve">On page 12, beginning on line </w:t>
            </w:r>
            <w:r w:rsidR="00C0703E">
              <w:t>7</w:t>
            </w:r>
            <w:r>
              <w:t>, after "providers" strike all material through "</w:t>
            </w:r>
            <w:r>
              <w:rPr>
                <w:u w:val="single"/>
              </w:rPr>
              <w:t>beds</w:t>
            </w:r>
            <w:r>
              <w:t xml:space="preserve">" on line </w:t>
            </w:r>
            <w:r w:rsidR="00C0703E">
              <w:t>8</w:t>
            </w:r>
          </w:p>
        </w:customXml>
        <w:p w:rsidR="00557A18" w:rsidRDefault="00557A18" w:rsidP="00557A18">
          <w:pPr>
            <w:pStyle w:val="Page"/>
          </w:pPr>
        </w:p>
        <w:customXml w:element="Page">
          <w:p w:rsidR="00557A18" w:rsidRDefault="00557A18" w:rsidP="00557A18">
            <w:pPr>
              <w:pStyle w:val="Page"/>
            </w:pPr>
            <w:r>
              <w:tab/>
              <w:t xml:space="preserve">On page 12, line </w:t>
            </w:r>
            <w:r w:rsidR="00C0703E">
              <w:t>8</w:t>
            </w:r>
            <w:r>
              <w:t>, after "ninety" strike "</w:t>
            </w:r>
            <w:r>
              <w:rPr>
                <w:u w:val="single"/>
              </w:rPr>
              <w:t>-two</w:t>
            </w:r>
            <w:r>
              <w:t>"</w:t>
            </w:r>
          </w:p>
        </w:customXml>
        <w:p w:rsidR="00557A18" w:rsidRDefault="00557A18" w:rsidP="00557A18">
          <w:pPr>
            <w:pStyle w:val="Page"/>
          </w:pPr>
        </w:p>
        <w:customXml w:element="Page">
          <w:p w:rsidR="00557A18" w:rsidRDefault="00C0703E" w:rsidP="00557A18">
            <w:pPr>
              <w:pStyle w:val="Page"/>
            </w:pPr>
            <w:r>
              <w:tab/>
              <w:t>On page 14, line 31</w:t>
            </w:r>
            <w:r w:rsidR="00557A18">
              <w:t>, after "section." insert "</w:t>
            </w:r>
            <w:r w:rsidR="00557A18">
              <w:rPr>
                <w:u w:val="single"/>
              </w:rPr>
              <w:t>All case mix adjustments for the period October 1, 2010, through June 30, 2011, are frozen, and there shall be no retrospective correction of case mix rates for the period of the freeze.</w:t>
            </w:r>
            <w:r w:rsidR="00557A18">
              <w:t>"</w:t>
            </w:r>
          </w:p>
        </w:customXml>
        <w:p w:rsidR="00557A18" w:rsidRDefault="00557A18" w:rsidP="00557A18">
          <w:pPr>
            <w:pStyle w:val="Page"/>
          </w:pPr>
        </w:p>
        <w:customXml w:element="Page">
          <w:p w:rsidR="00894463" w:rsidRDefault="00557A18" w:rsidP="00557A18">
            <w:pPr>
              <w:pStyle w:val="Page"/>
            </w:pPr>
            <w:r>
              <w:tab/>
            </w:r>
            <w:r w:rsidR="00894463">
              <w:t>On page 23, line 12, after "property," strike "</w:t>
            </w:r>
            <w:r w:rsidR="00894463" w:rsidRPr="00894463">
              <w:rPr>
                <w:u w:val="single"/>
              </w:rPr>
              <w:t>and</w:t>
            </w:r>
            <w:r w:rsidR="00894463">
              <w:t>"</w:t>
            </w:r>
          </w:p>
          <w:p w:rsidR="00894463" w:rsidRDefault="00894463" w:rsidP="00557A18">
            <w:pPr>
              <w:pStyle w:val="Page"/>
            </w:pPr>
          </w:p>
          <w:p w:rsidR="00557A18" w:rsidRDefault="00894463" w:rsidP="00557A18">
            <w:pPr>
              <w:pStyle w:val="Page"/>
            </w:pPr>
            <w:r>
              <w:tab/>
            </w:r>
            <w:r w:rsidR="00557A18">
              <w:t>On page 23, line 12, after "allowance" strike "((</w:t>
            </w:r>
            <w:r w:rsidR="00557A18">
              <w:rPr>
                <w:strike/>
              </w:rPr>
              <w:t>, and variable return</w:t>
            </w:r>
            <w:r w:rsidR="00557A18">
              <w:t>))" and insert ", and variable return"</w:t>
            </w:r>
          </w:p>
        </w:customXml>
        <w:customXml w:element="Page">
          <w:p w:rsidR="00557A18" w:rsidRDefault="00557A18" w:rsidP="00557A18">
            <w:pPr>
              <w:pStyle w:val="Page"/>
            </w:pPr>
            <w:r>
              <w:tab/>
            </w:r>
          </w:p>
          <w:p w:rsidR="00557A18" w:rsidRDefault="00557A18" w:rsidP="00557A18">
            <w:pPr>
              <w:pStyle w:val="Page"/>
            </w:pPr>
            <w:r>
              <w:tab/>
              <w:t>On page 23, line 18</w:t>
            </w:r>
            <w:r w:rsidR="00894463">
              <w:t>,</w:t>
            </w:r>
            <w:r>
              <w:t xml:space="preserve"> after "providers" strike all material through "</w:t>
            </w:r>
            <w:r>
              <w:rPr>
                <w:u w:val="single"/>
              </w:rPr>
              <w:t>beds</w:t>
            </w:r>
            <w:r>
              <w:t>" on line 19</w:t>
            </w:r>
          </w:p>
        </w:customXml>
        <w:p w:rsidR="00557A18" w:rsidRDefault="00557A18" w:rsidP="00557A18">
          <w:pPr>
            <w:pStyle w:val="Page"/>
          </w:pPr>
        </w:p>
        <w:customXml w:element="Page">
          <w:p w:rsidR="00557A18" w:rsidRDefault="00557A18" w:rsidP="00557A18">
            <w:pPr>
              <w:pStyle w:val="Page"/>
            </w:pPr>
            <w:r>
              <w:tab/>
              <w:t>On page 23, line 19, after "ninety" strike "</w:t>
            </w:r>
            <w:r>
              <w:rPr>
                <w:u w:val="single"/>
              </w:rPr>
              <w:t>-two</w:t>
            </w:r>
            <w:r>
              <w:t>"</w:t>
            </w:r>
          </w:p>
          <w:p w:rsidR="00557A18" w:rsidRPr="00B21253" w:rsidRDefault="000D198D" w:rsidP="00557A18">
            <w:pPr>
              <w:pStyle w:val="RCWSLText"/>
            </w:pPr>
          </w:p>
        </w:customXml>
        <w:customXml w:element="Page">
          <w:p w:rsidR="00557A18" w:rsidRDefault="00557A18" w:rsidP="00557A18">
            <w:pPr>
              <w:pStyle w:val="Page"/>
            </w:pPr>
            <w:r>
              <w:tab/>
              <w:t>On page 23, beginning on line 29, after "ninety" strike "</w:t>
            </w:r>
            <w:r>
              <w:rPr>
                <w:u w:val="single"/>
              </w:rPr>
              <w:t>-two</w:t>
            </w:r>
            <w:r>
              <w:t>"</w:t>
            </w:r>
          </w:p>
        </w:customXml>
        <w:p w:rsidR="00557A18" w:rsidRDefault="00557A18" w:rsidP="00557A18">
          <w:pPr>
            <w:pStyle w:val="Page"/>
          </w:pPr>
        </w:p>
        <w:customXml w:element="Page">
          <w:p w:rsidR="00557A18" w:rsidRDefault="00557A18" w:rsidP="00557A18">
            <w:pPr>
              <w:pStyle w:val="Page"/>
            </w:pPr>
            <w:r>
              <w:tab/>
              <w:t>On page 23, line 31, after "ninety" strike "</w:t>
            </w:r>
            <w:r>
              <w:rPr>
                <w:u w:val="single"/>
              </w:rPr>
              <w:t>-two</w:t>
            </w:r>
            <w:r>
              <w:t>"</w:t>
            </w:r>
          </w:p>
        </w:customXml>
        <w:customXml w:element="Page">
          <w:p w:rsidR="00557A18" w:rsidRDefault="00557A18" w:rsidP="00557A18">
            <w:pPr>
              <w:pStyle w:val="Page"/>
            </w:pPr>
            <w:r>
              <w:tab/>
            </w:r>
          </w:p>
          <w:p w:rsidR="00557A18" w:rsidRDefault="00557A18" w:rsidP="00557A18">
            <w:pPr>
              <w:pStyle w:val="Page"/>
            </w:pPr>
            <w:r>
              <w:tab/>
              <w:t>On page 24, line 3, after "ninety" strike "</w:t>
            </w:r>
            <w:r>
              <w:rPr>
                <w:u w:val="single"/>
              </w:rPr>
              <w:t>-two</w:t>
            </w:r>
            <w:r>
              <w:t>"</w:t>
            </w:r>
          </w:p>
        </w:customXml>
        <w:p w:rsidR="00557A18" w:rsidRDefault="00557A18" w:rsidP="00557A18">
          <w:pPr>
            <w:pStyle w:val="Page"/>
          </w:pPr>
        </w:p>
        <w:customXml w:element="Page">
          <w:p w:rsidR="00C865DF" w:rsidRDefault="00557A18" w:rsidP="00557A18">
            <w:pPr>
              <w:pStyle w:val="Page"/>
            </w:pPr>
            <w:r>
              <w:tab/>
              <w:t>On page 24, after line 23, strike all material through "turnover." on line 32 and insert</w:t>
            </w:r>
            <w:r w:rsidR="00C865DF">
              <w:t xml:space="preserve"> the following:</w:t>
            </w:r>
          </w:p>
          <w:p w:rsidR="00C865DF" w:rsidRDefault="00C865DF" w:rsidP="00557A18">
            <w:pPr>
              <w:pStyle w:val="Page"/>
            </w:pPr>
            <w:r>
              <w:tab/>
            </w:r>
            <w:r w:rsidR="00557A18">
              <w:t xml:space="preserve">"The department shall </w:t>
            </w:r>
            <w:r>
              <w:t>develop recommendations on performance incentives and standards designed to affect the recruitment, training, and retention of staff and the quality of care for residents. The department shall collaborate with representatives of the following groups on these recommendations:</w:t>
            </w:r>
          </w:p>
          <w:p w:rsidR="00C865DF" w:rsidRDefault="00C865DF" w:rsidP="00557A18">
            <w:pPr>
              <w:pStyle w:val="Page"/>
            </w:pPr>
            <w:r>
              <w:tab/>
              <w:t>(</w:t>
            </w:r>
            <w:r w:rsidR="00DB1FA6">
              <w:t>1</w:t>
            </w:r>
            <w:r>
              <w:t>) providers;</w:t>
            </w:r>
          </w:p>
          <w:p w:rsidR="00C865DF" w:rsidRDefault="00C865DF" w:rsidP="00557A18">
            <w:pPr>
              <w:pStyle w:val="Page"/>
            </w:pPr>
            <w:r>
              <w:tab/>
              <w:t>(</w:t>
            </w:r>
            <w:r w:rsidR="00DB1FA6">
              <w:t>2</w:t>
            </w:r>
            <w:r>
              <w:t>) nursing home residents; and</w:t>
            </w:r>
          </w:p>
          <w:p w:rsidR="00C865DF" w:rsidRDefault="00C865DF" w:rsidP="00557A18">
            <w:pPr>
              <w:pStyle w:val="Page"/>
            </w:pPr>
            <w:r>
              <w:tab/>
              <w:t>(</w:t>
            </w:r>
            <w:r w:rsidR="00DB1FA6">
              <w:t>3</w:t>
            </w:r>
            <w:r>
              <w:t>) nursing home workers.</w:t>
            </w:r>
          </w:p>
          <w:p w:rsidR="00557A18" w:rsidRDefault="00C865DF" w:rsidP="00557A18">
            <w:pPr>
              <w:pStyle w:val="Page"/>
            </w:pPr>
            <w:r>
              <w:t>The department shall provide the recommendations</w:t>
            </w:r>
            <w:r w:rsidR="00894463">
              <w:t xml:space="preserve"> of the group</w:t>
            </w:r>
            <w:r>
              <w:t xml:space="preserve"> to the legislature </w:t>
            </w:r>
            <w:r w:rsidR="00557A18">
              <w:t>no later than December 1, 2011."</w:t>
            </w:r>
          </w:p>
        </w:customXml>
        <w:p w:rsidR="00557A18" w:rsidRDefault="00557A18" w:rsidP="00557A18">
          <w:pPr>
            <w:pStyle w:val="Page"/>
          </w:pPr>
        </w:p>
        <w:customXml w:element="Page">
          <w:p w:rsidR="00557A18" w:rsidRDefault="00557A18" w:rsidP="00557A18">
            <w:pPr>
              <w:pStyle w:val="Page"/>
            </w:pPr>
            <w:r>
              <w:tab/>
              <w:t>On page 24, beginning on line 33, strike all of section 10 and insert the following:</w:t>
            </w:r>
          </w:p>
        </w:customXml>
        <w:p w:rsidR="00557A18" w:rsidRDefault="00557A18" w:rsidP="00557A18">
          <w:pPr>
            <w:pStyle w:val="BegSec-Amd"/>
          </w:pPr>
          <w:r>
            <w:t>"</w:t>
          </w:r>
          <w:r>
            <w:rPr>
              <w:b/>
            </w:rPr>
            <w:t xml:space="preserve">Sec. </w:t>
          </w:r>
          <w:r w:rsidR="000D198D">
            <w:rPr>
              <w:b/>
            </w:rPr>
            <w:fldChar w:fldCharType="begin"/>
          </w:r>
          <w:r>
            <w:rPr>
              <w:b/>
            </w:rPr>
            <w:instrText xml:space="preserve"> LISTNUM  LegalDefault \s 10</w:instrText>
          </w:r>
          <w:r w:rsidR="000D198D">
            <w:rPr>
              <w:b/>
            </w:rPr>
            <w:fldChar w:fldCharType="end"/>
          </w:r>
          <w:r>
            <w:rPr>
              <w:b/>
            </w:rPr>
            <w:t xml:space="preserve">  </w:t>
          </w:r>
          <w:r>
            <w:t>RCW 74.46.433 and 2006 c 258 s 3 are each amended to read as follows:</w:t>
          </w:r>
        </w:p>
        <w:p w:rsidR="00557A18" w:rsidRDefault="00557A18" w:rsidP="00557A18">
          <w:pPr>
            <w:pStyle w:val="RCWSLText"/>
          </w:pPr>
          <w:r>
            <w:tab/>
            <w:t>(1) The department shall establish for each medicaid nursing facility a variable return component rate allocation.  In determining the variable return allowance:</w:t>
          </w:r>
        </w:p>
        <w:p w:rsidR="00557A18" w:rsidRDefault="00557A18" w:rsidP="00557A18">
          <w:pPr>
            <w:pStyle w:val="RCWSLText"/>
          </w:pPr>
          <w:r>
            <w:tab/>
            <w:t>(a) Except as provided in ((</w:t>
          </w:r>
          <w:r>
            <w:rPr>
              <w:strike/>
            </w:rPr>
            <w:t>(e)</w:t>
          </w:r>
          <w:r>
            <w:t xml:space="preserve">)) </w:t>
          </w:r>
          <w:r>
            <w:rPr>
              <w:u w:val="single"/>
            </w:rPr>
            <w:t>(d)</w:t>
          </w:r>
          <w:r>
            <w:t xml:space="preserve"> of this subsection, the variable return array and percentage shall be assigned whenever rebasing of noncapital rate allocations is scheduled under RCW 74.46.431 (4), (5), (6), and (7).</w:t>
          </w:r>
        </w:p>
        <w:p w:rsidR="00557A18" w:rsidRDefault="00557A18" w:rsidP="00557A18">
          <w:pPr>
            <w:pStyle w:val="RCWSLText"/>
          </w:pPr>
          <w:r>
            <w:tab/>
            <w:t>(b) To calculate the array of facilities ((</w:t>
          </w:r>
          <w:r>
            <w:rPr>
              <w:strike/>
            </w:rPr>
            <w:t>for the July 1, 2001, rate setting</w:t>
          </w:r>
          <w:r>
            <w:t>)), the department, without using peer groups, shall first rank all facilities in numerical order from highest to lowest according to each facility's examined and documented, but unlidded, combined direct care, therapy care, support services, and operations per resident day cost ((</w:t>
          </w:r>
          <w:r>
            <w:rPr>
              <w:strike/>
            </w:rPr>
            <w:t>from the 1999 cost report period</w:t>
          </w:r>
          <w:r>
            <w:t xml:space="preserve">)) </w:t>
          </w:r>
          <w:r>
            <w:rPr>
              <w:u w:val="single"/>
            </w:rPr>
            <w:t>from the applicable cost report period specified in RCW 74.46.431(4)(a)</w:t>
          </w:r>
          <w:r>
            <w:t>.  However, before being combined with other per resident day costs and ranked, a facility's direct care cost per resident day shall be adjusted to reflect its facility average case mix index, to be averaged from the four calendar quarters of ((</w:t>
          </w:r>
          <w:r>
            <w:rPr>
              <w:strike/>
            </w:rPr>
            <w:t>1999</w:t>
          </w:r>
          <w:r>
            <w:t xml:space="preserve">)) </w:t>
          </w:r>
          <w:r>
            <w:rPr>
              <w:u w:val="single"/>
            </w:rPr>
            <w:t>the cost report period identified in RCW 74.46.431(4)(a)</w:t>
          </w:r>
          <w:r>
            <w:t>, weighted by the facility's resident days from each quarter, under RCW 74.46.501(7)(b)(ii).  The array shall then be divided into four quartiles, each containing, as nearly as possible, an equal number of facilities, and four percent shall be assigned to facilities in the lowest quartile, three percent to facilities in the next lowest quartile, two percent to facilities in the next highest quartile, and one percent to facilities in the highest quartile.</w:t>
          </w:r>
        </w:p>
        <w:p w:rsidR="00557A18" w:rsidRDefault="00557A18" w:rsidP="00557A18">
          <w:pPr>
            <w:pStyle w:val="RCWSLText"/>
          </w:pPr>
          <w:r>
            <w:tab/>
            <w:t>(c) The department shall((</w:t>
          </w:r>
          <w:r>
            <w:rPr>
              <w:strike/>
            </w:rPr>
            <w:t>, subject to (d) of this subsection,</w:t>
          </w:r>
          <w:r>
            <w:t>)) compute the variable return allowance by multiplying a facility's assigned percentage by the sum of the facility's direct care, therapy care, support services, and operations component rates determined in accordance with this chapter and rules adopted by the department.</w:t>
          </w:r>
        </w:p>
        <w:p w:rsidR="00557A18" w:rsidRDefault="00557A18" w:rsidP="00557A18">
          <w:pPr>
            <w:pStyle w:val="RCWSLText"/>
          </w:pPr>
          <w:r>
            <w:tab/>
            <w:t>(d) ((</w:t>
          </w:r>
          <w:r>
            <w:rPr>
              <w:strike/>
            </w:rPr>
            <w:t>Effective July 1, 2001, if a facility's examined and documented direct care cost per resident day for the preceding report year is lower than its average direct care component rate weighted by medicaid resident days for the same year, the facility's direct care cost shall be substituted for its July 1, 2001, direct care component rate, and its variable return component rate shall be determined or adjusted each July 1st by multiplying the facility's assigned percentage by the sum of the facility's July 1, 2001, therapy care, support services, and operations component rates, and its direct care cost per resident day for the preceding year.</w:t>
          </w:r>
          <w:r>
            <w:br/>
          </w:r>
          <w:r>
            <w:rPr>
              <w:strike/>
            </w:rPr>
            <w:tab/>
            <w:t>(e) Effective July 1, 2006,</w:t>
          </w:r>
          <w:r>
            <w:t>))</w:t>
          </w:r>
        </w:p>
        <w:p w:rsidR="00557A18" w:rsidRDefault="00557A18" w:rsidP="00557A18">
          <w:pPr>
            <w:pStyle w:val="RCWSLText"/>
          </w:pPr>
          <w:r>
            <w:rPr>
              <w:u w:val="single"/>
            </w:rPr>
            <w:t>T</w:t>
          </w:r>
          <w:r>
            <w:t xml:space="preserve">he variable return component rate allocation for each facility shall be </w:t>
          </w:r>
          <w:r>
            <w:rPr>
              <w:u w:val="single"/>
            </w:rPr>
            <w:t>one-half of</w:t>
          </w:r>
          <w:r>
            <w:t xml:space="preserve"> the facility's June 30, 2006, variable return component rate allocation.</w:t>
          </w:r>
        </w:p>
        <w:p w:rsidR="00557A18" w:rsidRDefault="00557A18" w:rsidP="00557A18">
          <w:pPr>
            <w:pStyle w:val="RCWSLText"/>
          </w:pPr>
          <w:r>
            <w:tab/>
            <w:t>(2) The variable return rate allocation calculated in accordance with this section shall be adjusted to the extent necessar</w:t>
          </w:r>
          <w:r w:rsidR="00DA150C">
            <w:t>y to comply with RCW 74.46.421.</w:t>
          </w:r>
        </w:p>
        <w:p w:rsidR="00557A18" w:rsidRDefault="00DA150C" w:rsidP="00557A18">
          <w:pPr>
            <w:spacing w:before="360" w:line="360" w:lineRule="auto"/>
          </w:pPr>
          <w:r>
            <w:rPr>
              <w:b/>
            </w:rPr>
            <w:tab/>
          </w:r>
          <w:r w:rsidR="00557A18">
            <w:rPr>
              <w:b/>
            </w:rPr>
            <w:t xml:space="preserve">Sec. </w:t>
          </w:r>
          <w:r w:rsidR="000D198D">
            <w:rPr>
              <w:b/>
            </w:rPr>
            <w:fldChar w:fldCharType="begin"/>
          </w:r>
          <w:r w:rsidR="00557A18">
            <w:rPr>
              <w:b/>
            </w:rPr>
            <w:instrText xml:space="preserve"> LISTNUM  LegalDefault  </w:instrText>
          </w:r>
          <w:r w:rsidR="000D198D">
            <w:rPr>
              <w:b/>
            </w:rPr>
            <w:fldChar w:fldCharType="end"/>
          </w:r>
          <w:r w:rsidR="00557A18">
            <w:rPr>
              <w:b/>
            </w:rPr>
            <w:t xml:space="preserve">  </w:t>
          </w:r>
          <w:r w:rsidR="00557A18">
            <w:t>RCW 74.46.485 and 2009 c 570 s 2 are each amended to read as follows:</w:t>
          </w:r>
        </w:p>
        <w:p w:rsidR="00557A18" w:rsidRDefault="00557A18" w:rsidP="00557A18">
          <w:pPr>
            <w:pStyle w:val="RCWSLText"/>
          </w:pPr>
          <w:r>
            <w:tab/>
            <w:t>(1) The department shall:</w:t>
          </w:r>
        </w:p>
        <w:p w:rsidR="00557A18" w:rsidRDefault="00557A18" w:rsidP="00557A18">
          <w:pPr>
            <w:pStyle w:val="RCWSLText"/>
          </w:pPr>
          <w:r>
            <w:tab/>
            <w:t>(a) Employ the resource utilization group III case mix classification methodology.  The department shall use the forty-four group index maximizing model for the resource utilization group III grouper version 5.10, but the department may revise or update the classification methodology to reflect advances or refinements in resident assessment or classification, subject to federal requirements; and</w:t>
          </w:r>
        </w:p>
        <w:p w:rsidR="00557A18" w:rsidRDefault="00557A18" w:rsidP="00557A18">
          <w:pPr>
            <w:pStyle w:val="RCWSLText"/>
          </w:pPr>
          <w:r>
            <w:tab/>
            <w:t xml:space="preserve">(b) Implement minimum data set 3.0 under the authority of this section and RCW 74.46.431(3).  The department must notify nursing home contractors twenty-eight days in advance the date of implementation of the minimum data set 3.0.  </w:t>
          </w:r>
          <w:r w:rsidR="001203F3">
            <w:t>((</w:t>
          </w:r>
          <w:r w:rsidRPr="001203F3">
            <w:rPr>
              <w:strike/>
            </w:rPr>
            <w:t>In the notification, the department must identify for all quarterly rate settings following the date of minimum data set 3.0 implementation a previously established quarterly case mix adjustment established for the quarterly rate settings that will be used for quarterly case mix calculations in direct care until minimum data set 3.0 is fully implemented.  After the department has fully implemented minimum data set 3.0, it must adjust any quarter in which it used the previously established quarterly case mix adjustment using the new minimum data set 3.0 data.</w:t>
          </w:r>
          <w:r w:rsidR="001203F3">
            <w:t>))</w:t>
          </w:r>
        </w:p>
        <w:p w:rsidR="00557A18" w:rsidRDefault="00557A18" w:rsidP="00557A18">
          <w:pPr>
            <w:pStyle w:val="RCWSLText"/>
          </w:pPr>
          <w:r>
            <w:tab/>
            <w:t>(2) A default case mix group shall be established for cases in which the resident dies or is discharged for any purpose prior to completion of the resident's initial assessment.  The default case mix group and case mix weight for these cases shall be designated by the department.</w:t>
          </w:r>
        </w:p>
        <w:p w:rsidR="00557A18" w:rsidRDefault="00557A18" w:rsidP="00557A18">
          <w:pPr>
            <w:pStyle w:val="RCWSLText"/>
          </w:pPr>
          <w:r>
            <w:tab/>
            <w:t>(3) A default case mix group may also be established for cases in which there is an untimely assessment for the resident.  The default case mix group and case mix weight for these cases shall be designated by the department.</w:t>
          </w:r>
          <w:r w:rsidR="00DA150C">
            <w:t>"</w:t>
          </w:r>
        </w:p>
        <w:p w:rsidR="00DB1FA6" w:rsidRDefault="00557A18" w:rsidP="00293E27">
          <w:pPr>
            <w:spacing w:before="360" w:line="360" w:lineRule="auto"/>
          </w:pPr>
          <w:bookmarkStart w:id="1" w:name="History"/>
          <w:bookmarkStart w:id="2" w:name="NotesSection"/>
          <w:bookmarkEnd w:id="1"/>
          <w:bookmarkEnd w:id="2"/>
          <w:r>
            <w:tab/>
          </w:r>
          <w:r w:rsidR="00DB1FA6">
            <w:t xml:space="preserve">Renumber the remaining subsections consecutively and correct any internal references accordingly. </w:t>
          </w:r>
        </w:p>
        <w:p w:rsidR="00DF5D0E" w:rsidRPr="00523C5A" w:rsidRDefault="00DB1FA6" w:rsidP="00293E27">
          <w:pPr>
            <w:spacing w:before="360" w:line="360" w:lineRule="auto"/>
          </w:pPr>
          <w:r>
            <w:tab/>
          </w:r>
          <w:r w:rsidR="00557A18">
            <w:t>Correct the title.</w:t>
          </w:r>
        </w:p>
      </w:customXml>
      <w:customXml w:element="Effect">
        <w:p w:rsidR="00ED2EEB" w:rsidRDefault="00DE256E" w:rsidP="000D2E30">
          <w:pPr>
            <w:pStyle w:val="Effect"/>
            <w:suppressLineNumbers/>
          </w:pPr>
          <w:r>
            <w:tab/>
          </w:r>
        </w:p>
        <w:p w:rsidR="00293E27" w:rsidRPr="00B74D97" w:rsidRDefault="00ED2EEB" w:rsidP="00293E27">
          <w:pPr>
            <w:pStyle w:val="Effect"/>
            <w:rPr>
              <w:spacing w:val="0"/>
            </w:rPr>
          </w:pPr>
          <w:r>
            <w:tab/>
          </w:r>
          <w:r w:rsidR="00DE256E">
            <w:tab/>
          </w:r>
          <w:r w:rsidR="00DE256E" w:rsidRPr="000D2E30">
            <w:rPr>
              <w:b/>
              <w:u w:val="single"/>
            </w:rPr>
            <w:t>EFFECT:</w:t>
          </w:r>
          <w:r w:rsidR="00DE256E">
            <w:t> </w:t>
          </w:r>
          <w:r w:rsidR="00293E27" w:rsidRPr="00B74D97">
            <w:rPr>
              <w:spacing w:val="0"/>
            </w:rPr>
            <w:t xml:space="preserve">Variable return is restored as a rate component and </w:t>
          </w:r>
          <w:r w:rsidR="00293E27">
            <w:rPr>
              <w:spacing w:val="0"/>
            </w:rPr>
            <w:t>funded at 1/2 of</w:t>
          </w:r>
          <w:r w:rsidR="00293E27">
            <w:rPr>
              <w:spacing w:val="0"/>
            </w:rPr>
            <w:tab/>
          </w:r>
          <w:r w:rsidR="00293E27" w:rsidRPr="00B74D97">
            <w:rPr>
              <w:spacing w:val="0"/>
            </w:rPr>
            <w:t>the facility's June 30, 2006</w:t>
          </w:r>
          <w:r w:rsidR="00293E27">
            <w:rPr>
              <w:spacing w:val="0"/>
            </w:rPr>
            <w:t>,</w:t>
          </w:r>
          <w:r w:rsidR="00293E27" w:rsidRPr="00B74D97">
            <w:rPr>
              <w:spacing w:val="0"/>
            </w:rPr>
            <w:t xml:space="preserve"> allocation. </w:t>
          </w:r>
        </w:p>
        <w:p w:rsidR="00293E27" w:rsidRDefault="00293E27" w:rsidP="00293E27">
          <w:pPr>
            <w:pStyle w:val="Effect"/>
            <w:rPr>
              <w:spacing w:val="0"/>
            </w:rPr>
          </w:pPr>
          <w:r>
            <w:rPr>
              <w:spacing w:val="0"/>
            </w:rPr>
            <w:tab/>
          </w:r>
        </w:p>
        <w:p w:rsidR="00293E27" w:rsidRDefault="00293E27" w:rsidP="00293E27">
          <w:pPr>
            <w:pStyle w:val="Effect"/>
            <w:rPr>
              <w:spacing w:val="0"/>
            </w:rPr>
          </w:pPr>
          <w:r>
            <w:rPr>
              <w:spacing w:val="0"/>
            </w:rPr>
            <w:tab/>
          </w:r>
          <w:r>
            <w:rPr>
              <w:spacing w:val="0"/>
            </w:rPr>
            <w:tab/>
          </w:r>
          <w:r w:rsidRPr="00B74D97">
            <w:rPr>
              <w:spacing w:val="0"/>
            </w:rPr>
            <w:t>Restores minimum occupancy to t</w:t>
          </w:r>
          <w:r>
            <w:rPr>
              <w:spacing w:val="0"/>
            </w:rPr>
            <w:t>he currently funded level of 90</w:t>
          </w:r>
        </w:p>
        <w:p w:rsidR="00293E27" w:rsidRPr="00B74D97" w:rsidRDefault="00293E27" w:rsidP="00293E27">
          <w:pPr>
            <w:pStyle w:val="Effect"/>
            <w:rPr>
              <w:spacing w:val="0"/>
            </w:rPr>
          </w:pPr>
          <w:r>
            <w:rPr>
              <w:spacing w:val="0"/>
            </w:rPr>
            <w:tab/>
          </w:r>
          <w:r>
            <w:rPr>
              <w:spacing w:val="0"/>
            </w:rPr>
            <w:tab/>
          </w:r>
          <w:r w:rsidRPr="00B74D97">
            <w:rPr>
              <w:spacing w:val="0"/>
            </w:rPr>
            <w:t xml:space="preserve">percent for the operations, property, and finance components.  </w:t>
          </w:r>
        </w:p>
        <w:p w:rsidR="00293E27" w:rsidRDefault="00293E27" w:rsidP="00293E27">
          <w:pPr>
            <w:pStyle w:val="Effect"/>
            <w:rPr>
              <w:spacing w:val="0"/>
            </w:rPr>
          </w:pPr>
          <w:r>
            <w:rPr>
              <w:spacing w:val="0"/>
            </w:rPr>
            <w:tab/>
          </w:r>
        </w:p>
        <w:p w:rsidR="00293E27" w:rsidRPr="00B74D97" w:rsidRDefault="00293E27" w:rsidP="00293E27">
          <w:pPr>
            <w:pStyle w:val="Effect"/>
            <w:rPr>
              <w:spacing w:val="0"/>
            </w:rPr>
          </w:pPr>
          <w:r>
            <w:rPr>
              <w:spacing w:val="0"/>
            </w:rPr>
            <w:tab/>
          </w:r>
          <w:r>
            <w:rPr>
              <w:spacing w:val="0"/>
            </w:rPr>
            <w:tab/>
          </w:r>
          <w:r w:rsidRPr="00B74D97">
            <w:rPr>
              <w:spacing w:val="0"/>
            </w:rPr>
            <w:t>Temporarily freezes case mix for a n</w:t>
          </w:r>
          <w:r>
            <w:rPr>
              <w:spacing w:val="0"/>
            </w:rPr>
            <w:t xml:space="preserve">ine-month period from October 1, </w:t>
          </w:r>
          <w:r w:rsidRPr="00B74D97">
            <w:rPr>
              <w:spacing w:val="0"/>
            </w:rPr>
            <w:t>2010 to June 30, 2011 and require</w:t>
          </w:r>
          <w:r>
            <w:rPr>
              <w:spacing w:val="0"/>
            </w:rPr>
            <w:t xml:space="preserve">s no retroactive adjustments to </w:t>
          </w:r>
          <w:r w:rsidRPr="00B74D97">
            <w:rPr>
              <w:spacing w:val="0"/>
            </w:rPr>
            <w:t>that period.</w:t>
          </w:r>
        </w:p>
        <w:p w:rsidR="00293E27" w:rsidRDefault="00293E27" w:rsidP="00293E27">
          <w:pPr>
            <w:pStyle w:val="Effect"/>
            <w:rPr>
              <w:spacing w:val="0"/>
            </w:rPr>
          </w:pPr>
          <w:r>
            <w:rPr>
              <w:spacing w:val="0"/>
            </w:rPr>
            <w:tab/>
          </w:r>
        </w:p>
        <w:p w:rsidR="00293E27" w:rsidRDefault="00293E27" w:rsidP="00293E27">
          <w:pPr>
            <w:pStyle w:val="Effect"/>
          </w:pPr>
          <w:r>
            <w:rPr>
              <w:spacing w:val="0"/>
            </w:rPr>
            <w:tab/>
          </w:r>
          <w:r>
            <w:rPr>
              <w:spacing w:val="0"/>
            </w:rPr>
            <w:tab/>
            <w:t>T</w:t>
          </w:r>
          <w:r w:rsidRPr="00B74D97">
            <w:rPr>
              <w:spacing w:val="0"/>
            </w:rPr>
            <w:t>he reduction on t</w:t>
          </w:r>
          <w:r>
            <w:rPr>
              <w:spacing w:val="0"/>
            </w:rPr>
            <w:t xml:space="preserve">he percent change for return on investments in the </w:t>
          </w:r>
          <w:r w:rsidRPr="00B74D97">
            <w:t xml:space="preserve">finance component </w:t>
          </w:r>
          <w:r>
            <w:t>from 8.5 percent to 7.5 will expire on July</w:t>
          </w:r>
          <w:r>
            <w:tab/>
          </w:r>
        </w:p>
        <w:p w:rsidR="00293E27" w:rsidRPr="00B74D97" w:rsidRDefault="00293E27" w:rsidP="00293E27">
          <w:pPr>
            <w:pStyle w:val="Effect"/>
            <w:rPr>
              <w:spacing w:val="0"/>
            </w:rPr>
          </w:pPr>
          <w:r>
            <w:rPr>
              <w:spacing w:val="0"/>
            </w:rPr>
            <w:tab/>
          </w:r>
          <w:r>
            <w:rPr>
              <w:spacing w:val="0"/>
            </w:rPr>
            <w:tab/>
          </w:r>
          <w:r w:rsidRPr="00B74D97">
            <w:rPr>
              <w:spacing w:val="0"/>
            </w:rPr>
            <w:t xml:space="preserve">1, 2011. </w:t>
          </w:r>
        </w:p>
        <w:p w:rsidR="00293E27" w:rsidRDefault="00293E27" w:rsidP="00293E27">
          <w:pPr>
            <w:pStyle w:val="Effect"/>
            <w:rPr>
              <w:spacing w:val="0"/>
            </w:rPr>
          </w:pPr>
          <w:r>
            <w:rPr>
              <w:spacing w:val="0"/>
            </w:rPr>
            <w:tab/>
          </w:r>
        </w:p>
        <w:p w:rsidR="00293E27" w:rsidRPr="00B74D97" w:rsidRDefault="00293E27" w:rsidP="00293E27">
          <w:pPr>
            <w:pStyle w:val="Effect"/>
            <w:rPr>
              <w:spacing w:val="0"/>
            </w:rPr>
          </w:pPr>
          <w:r>
            <w:rPr>
              <w:spacing w:val="0"/>
            </w:rPr>
            <w:tab/>
          </w:r>
          <w:r>
            <w:rPr>
              <w:spacing w:val="0"/>
            </w:rPr>
            <w:tab/>
          </w:r>
          <w:r w:rsidRPr="00B74D97">
            <w:rPr>
              <w:spacing w:val="0"/>
            </w:rPr>
            <w:t>Removes the provision that authorize</w:t>
          </w:r>
          <w:r>
            <w:rPr>
              <w:spacing w:val="0"/>
            </w:rPr>
            <w:t>s the department to establish a</w:t>
          </w:r>
          <w:r>
            <w:rPr>
              <w:spacing w:val="0"/>
            </w:rPr>
            <w:tab/>
          </w:r>
          <w:r w:rsidRPr="00B74D97">
            <w:rPr>
              <w:spacing w:val="0"/>
            </w:rPr>
            <w:t xml:space="preserve">pay-for-performance payment structure. </w:t>
          </w:r>
        </w:p>
        <w:p w:rsidR="00293E27" w:rsidRDefault="00293E27" w:rsidP="00293E27">
          <w:pPr>
            <w:pStyle w:val="Effect"/>
            <w:rPr>
              <w:spacing w:val="0"/>
            </w:rPr>
          </w:pPr>
        </w:p>
        <w:p w:rsidR="00293E27" w:rsidRPr="00B74D97" w:rsidRDefault="00293E27" w:rsidP="00293E27">
          <w:pPr>
            <w:pStyle w:val="Effect"/>
            <w:rPr>
              <w:spacing w:val="0"/>
            </w:rPr>
          </w:pPr>
          <w:r>
            <w:rPr>
              <w:spacing w:val="0"/>
            </w:rPr>
            <w:tab/>
          </w:r>
          <w:r>
            <w:rPr>
              <w:spacing w:val="0"/>
            </w:rPr>
            <w:tab/>
          </w:r>
          <w:r w:rsidRPr="00B74D97">
            <w:rPr>
              <w:spacing w:val="0"/>
            </w:rPr>
            <w:t>Adds language that requires a workgroup made up of the departmen</w:t>
          </w:r>
          <w:r>
            <w:rPr>
              <w:spacing w:val="0"/>
            </w:rPr>
            <w:t>t,</w:t>
          </w:r>
          <w:r>
            <w:rPr>
              <w:spacing w:val="0"/>
            </w:rPr>
            <w:tab/>
          </w:r>
          <w:r w:rsidRPr="00B74D97">
            <w:rPr>
              <w:spacing w:val="0"/>
            </w:rPr>
            <w:t>providers, residents and workers</w:t>
          </w:r>
          <w:r>
            <w:rPr>
              <w:spacing w:val="0"/>
            </w:rPr>
            <w:t xml:space="preserve"> to develop recommendations for </w:t>
          </w:r>
          <w:r w:rsidRPr="00B74D97">
            <w:rPr>
              <w:spacing w:val="0"/>
            </w:rPr>
            <w:t>performance incentives and s</w:t>
          </w:r>
          <w:r>
            <w:rPr>
              <w:spacing w:val="0"/>
            </w:rPr>
            <w:t xml:space="preserve">tandards to affect recruitment, </w:t>
          </w:r>
          <w:r w:rsidRPr="00B74D97">
            <w:rPr>
              <w:spacing w:val="0"/>
            </w:rPr>
            <w:t xml:space="preserve">training, and retention of staff. </w:t>
          </w:r>
        </w:p>
        <w:p w:rsidR="00293E27" w:rsidRDefault="00293E27" w:rsidP="00293E27">
          <w:pPr>
            <w:pStyle w:val="Effect"/>
            <w:rPr>
              <w:spacing w:val="0"/>
            </w:rPr>
          </w:pPr>
          <w:r>
            <w:rPr>
              <w:spacing w:val="0"/>
            </w:rPr>
            <w:tab/>
          </w:r>
        </w:p>
        <w:p w:rsidR="00293E27" w:rsidRDefault="00293E27" w:rsidP="00293E27">
          <w:pPr>
            <w:pStyle w:val="Effect"/>
            <w:rPr>
              <w:spacing w:val="0"/>
            </w:rPr>
          </w:pPr>
          <w:r>
            <w:rPr>
              <w:spacing w:val="0"/>
            </w:rPr>
            <w:tab/>
          </w:r>
          <w:r>
            <w:rPr>
              <w:spacing w:val="0"/>
            </w:rPr>
            <w:tab/>
          </w:r>
          <w:r w:rsidRPr="00B74D97">
            <w:rPr>
              <w:spacing w:val="0"/>
            </w:rPr>
            <w:t>Restores language that requir</w:t>
          </w:r>
          <w:r>
            <w:rPr>
              <w:spacing w:val="0"/>
            </w:rPr>
            <w:t>es the financing component rate</w:t>
          </w:r>
        </w:p>
        <w:p w:rsidR="00293E27" w:rsidRDefault="00293E27" w:rsidP="00293E27">
          <w:pPr>
            <w:pStyle w:val="Effect"/>
            <w:rPr>
              <w:spacing w:val="0"/>
            </w:rPr>
          </w:pPr>
          <w:r>
            <w:rPr>
              <w:spacing w:val="0"/>
            </w:rPr>
            <w:tab/>
          </w:r>
          <w:r>
            <w:rPr>
              <w:spacing w:val="0"/>
            </w:rPr>
            <w:tab/>
          </w:r>
          <w:r w:rsidRPr="00B74D97">
            <w:rPr>
              <w:spacing w:val="0"/>
            </w:rPr>
            <w:t>allocation for all facilities oth</w:t>
          </w:r>
          <w:r>
            <w:rPr>
              <w:spacing w:val="0"/>
            </w:rPr>
            <w:t>er than essential community</w:t>
          </w:r>
        </w:p>
        <w:p w:rsidR="00DF5D0E" w:rsidRPr="000D2E30" w:rsidRDefault="00293E27" w:rsidP="00293E27">
          <w:pPr>
            <w:pStyle w:val="Effect"/>
          </w:pPr>
          <w:r>
            <w:rPr>
              <w:spacing w:val="0"/>
            </w:rPr>
            <w:tab/>
          </w:r>
          <w:r>
            <w:rPr>
              <w:spacing w:val="0"/>
            </w:rPr>
            <w:tab/>
          </w:r>
          <w:r w:rsidRPr="00B74D97">
            <w:rPr>
              <w:spacing w:val="0"/>
            </w:rPr>
            <w:t>providers, to be set by the greater</w:t>
          </w:r>
          <w:r>
            <w:rPr>
              <w:spacing w:val="0"/>
            </w:rPr>
            <w:t xml:space="preserve"> of a facility's total resident </w:t>
          </w:r>
          <w:r w:rsidRPr="00B74D97">
            <w:rPr>
              <w:spacing w:val="0"/>
            </w:rPr>
            <w:t>days for the cost reports or ninety percent occupancy</w:t>
          </w:r>
          <w:r>
            <w:rPr>
              <w:spacing w:val="0"/>
            </w:rPr>
            <w:t>.</w:t>
          </w:r>
        </w:p>
      </w:customXml>
      <w:permEnd w:id="0"/>
      <w:p w:rsidR="00DF5D0E" w:rsidRDefault="00DF5D0E" w:rsidP="000D2E30">
        <w:pPr>
          <w:pStyle w:val="AmendSectionPostSpace"/>
          <w:suppressLineNumbers/>
        </w:pPr>
      </w:p>
      <w:p w:rsidR="00DF5D0E" w:rsidRDefault="00DF5D0E" w:rsidP="000D2E30">
        <w:pPr>
          <w:pStyle w:val="BillEnd"/>
          <w:suppressLineNumbers/>
        </w:pPr>
      </w:p>
      <w:p w:rsidR="00DF5D0E" w:rsidRDefault="00DE256E" w:rsidP="000D2E30">
        <w:pPr>
          <w:pStyle w:val="BillEnd"/>
          <w:suppressLineNumbers/>
        </w:pPr>
        <w:r>
          <w:rPr>
            <w:b/>
          </w:rPr>
          <w:t>--- END ---</w:t>
        </w:r>
      </w:p>
      <w:p w:rsidR="00DF5D0E" w:rsidRDefault="000D198D" w:rsidP="000D2E30">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DB9" w:rsidRDefault="00072DB9" w:rsidP="00DF5D0E">
      <w:r>
        <w:separator/>
      </w:r>
    </w:p>
  </w:endnote>
  <w:endnote w:type="continuationSeparator" w:id="0">
    <w:p w:rsidR="00072DB9" w:rsidRDefault="00072DB9"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DB9" w:rsidRDefault="00072D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DB9" w:rsidRDefault="000D198D">
    <w:pPr>
      <w:pStyle w:val="AmendDraftFooter"/>
    </w:pPr>
    <w:fldSimple w:instr=" TITLE   \* MERGEFORMAT ">
      <w:r w:rsidR="005233A1">
        <w:t>3202-S AMH GREE MATC 141</w:t>
      </w:r>
    </w:fldSimple>
    <w:r w:rsidR="00072DB9">
      <w:tab/>
    </w:r>
    <w:fldSimple w:instr=" PAGE  \* Arabic  \* MERGEFORMAT ">
      <w:r w:rsidR="005233A1">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DB9" w:rsidRDefault="000D198D">
    <w:pPr>
      <w:pStyle w:val="AmendDraftFooter"/>
    </w:pPr>
    <w:fldSimple w:instr=" TITLE   \* MERGEFORMAT ">
      <w:r w:rsidR="005233A1">
        <w:t>3202-S AMH GREE MATC 141</w:t>
      </w:r>
    </w:fldSimple>
    <w:r w:rsidR="00072DB9">
      <w:tab/>
    </w:r>
    <w:fldSimple w:instr=" PAGE  \* Arabic  \* MERGEFORMAT ">
      <w:r w:rsidR="005233A1">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DB9" w:rsidRDefault="00072DB9" w:rsidP="00DF5D0E">
      <w:r>
        <w:separator/>
      </w:r>
    </w:p>
  </w:footnote>
  <w:footnote w:type="continuationSeparator" w:id="0">
    <w:p w:rsidR="00072DB9" w:rsidRDefault="00072DB9"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DB9" w:rsidRDefault="00072D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DB9" w:rsidRDefault="000D198D">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072DB9" w:rsidRDefault="00072DB9">
                <w:pPr>
                  <w:pStyle w:val="RCWSLText"/>
                  <w:jc w:val="right"/>
                </w:pPr>
                <w:r>
                  <w:t>1</w:t>
                </w:r>
              </w:p>
              <w:p w:rsidR="00072DB9" w:rsidRDefault="00072DB9">
                <w:pPr>
                  <w:pStyle w:val="RCWSLText"/>
                  <w:jc w:val="right"/>
                </w:pPr>
                <w:r>
                  <w:t>2</w:t>
                </w:r>
              </w:p>
              <w:p w:rsidR="00072DB9" w:rsidRDefault="00072DB9">
                <w:pPr>
                  <w:pStyle w:val="RCWSLText"/>
                  <w:jc w:val="right"/>
                </w:pPr>
                <w:r>
                  <w:t>3</w:t>
                </w:r>
              </w:p>
              <w:p w:rsidR="00072DB9" w:rsidRDefault="00072DB9">
                <w:pPr>
                  <w:pStyle w:val="RCWSLText"/>
                  <w:jc w:val="right"/>
                </w:pPr>
                <w:r>
                  <w:t>4</w:t>
                </w:r>
              </w:p>
              <w:p w:rsidR="00072DB9" w:rsidRDefault="00072DB9">
                <w:pPr>
                  <w:pStyle w:val="RCWSLText"/>
                  <w:jc w:val="right"/>
                </w:pPr>
                <w:r>
                  <w:t>5</w:t>
                </w:r>
              </w:p>
              <w:p w:rsidR="00072DB9" w:rsidRDefault="00072DB9">
                <w:pPr>
                  <w:pStyle w:val="RCWSLText"/>
                  <w:jc w:val="right"/>
                </w:pPr>
                <w:r>
                  <w:t>6</w:t>
                </w:r>
              </w:p>
              <w:p w:rsidR="00072DB9" w:rsidRDefault="00072DB9">
                <w:pPr>
                  <w:pStyle w:val="RCWSLText"/>
                  <w:jc w:val="right"/>
                </w:pPr>
                <w:r>
                  <w:t>7</w:t>
                </w:r>
              </w:p>
              <w:p w:rsidR="00072DB9" w:rsidRDefault="00072DB9">
                <w:pPr>
                  <w:pStyle w:val="RCWSLText"/>
                  <w:jc w:val="right"/>
                </w:pPr>
                <w:r>
                  <w:t>8</w:t>
                </w:r>
              </w:p>
              <w:p w:rsidR="00072DB9" w:rsidRDefault="00072DB9">
                <w:pPr>
                  <w:pStyle w:val="RCWSLText"/>
                  <w:jc w:val="right"/>
                </w:pPr>
                <w:r>
                  <w:t>9</w:t>
                </w:r>
              </w:p>
              <w:p w:rsidR="00072DB9" w:rsidRDefault="00072DB9">
                <w:pPr>
                  <w:pStyle w:val="RCWSLText"/>
                  <w:jc w:val="right"/>
                </w:pPr>
                <w:r>
                  <w:t>10</w:t>
                </w:r>
              </w:p>
              <w:p w:rsidR="00072DB9" w:rsidRDefault="00072DB9">
                <w:pPr>
                  <w:pStyle w:val="RCWSLText"/>
                  <w:jc w:val="right"/>
                </w:pPr>
                <w:r>
                  <w:t>11</w:t>
                </w:r>
              </w:p>
              <w:p w:rsidR="00072DB9" w:rsidRDefault="00072DB9">
                <w:pPr>
                  <w:pStyle w:val="RCWSLText"/>
                  <w:jc w:val="right"/>
                </w:pPr>
                <w:r>
                  <w:t>12</w:t>
                </w:r>
              </w:p>
              <w:p w:rsidR="00072DB9" w:rsidRDefault="00072DB9">
                <w:pPr>
                  <w:pStyle w:val="RCWSLText"/>
                  <w:jc w:val="right"/>
                </w:pPr>
                <w:r>
                  <w:t>13</w:t>
                </w:r>
              </w:p>
              <w:p w:rsidR="00072DB9" w:rsidRDefault="00072DB9">
                <w:pPr>
                  <w:pStyle w:val="RCWSLText"/>
                  <w:jc w:val="right"/>
                </w:pPr>
                <w:r>
                  <w:t>14</w:t>
                </w:r>
              </w:p>
              <w:p w:rsidR="00072DB9" w:rsidRDefault="00072DB9">
                <w:pPr>
                  <w:pStyle w:val="RCWSLText"/>
                  <w:jc w:val="right"/>
                </w:pPr>
                <w:r>
                  <w:t>15</w:t>
                </w:r>
              </w:p>
              <w:p w:rsidR="00072DB9" w:rsidRDefault="00072DB9">
                <w:pPr>
                  <w:pStyle w:val="RCWSLText"/>
                  <w:jc w:val="right"/>
                </w:pPr>
                <w:r>
                  <w:t>16</w:t>
                </w:r>
              </w:p>
              <w:p w:rsidR="00072DB9" w:rsidRDefault="00072DB9">
                <w:pPr>
                  <w:pStyle w:val="RCWSLText"/>
                  <w:jc w:val="right"/>
                </w:pPr>
                <w:r>
                  <w:t>17</w:t>
                </w:r>
              </w:p>
              <w:p w:rsidR="00072DB9" w:rsidRDefault="00072DB9">
                <w:pPr>
                  <w:pStyle w:val="RCWSLText"/>
                  <w:jc w:val="right"/>
                </w:pPr>
                <w:r>
                  <w:t>18</w:t>
                </w:r>
              </w:p>
              <w:p w:rsidR="00072DB9" w:rsidRDefault="00072DB9">
                <w:pPr>
                  <w:pStyle w:val="RCWSLText"/>
                  <w:jc w:val="right"/>
                </w:pPr>
                <w:r>
                  <w:t>19</w:t>
                </w:r>
              </w:p>
              <w:p w:rsidR="00072DB9" w:rsidRDefault="00072DB9">
                <w:pPr>
                  <w:pStyle w:val="RCWSLText"/>
                  <w:jc w:val="right"/>
                </w:pPr>
                <w:r>
                  <w:t>20</w:t>
                </w:r>
              </w:p>
              <w:p w:rsidR="00072DB9" w:rsidRDefault="00072DB9">
                <w:pPr>
                  <w:pStyle w:val="RCWSLText"/>
                  <w:jc w:val="right"/>
                </w:pPr>
                <w:r>
                  <w:t>21</w:t>
                </w:r>
              </w:p>
              <w:p w:rsidR="00072DB9" w:rsidRDefault="00072DB9">
                <w:pPr>
                  <w:pStyle w:val="RCWSLText"/>
                  <w:jc w:val="right"/>
                </w:pPr>
                <w:r>
                  <w:t>22</w:t>
                </w:r>
              </w:p>
              <w:p w:rsidR="00072DB9" w:rsidRDefault="00072DB9">
                <w:pPr>
                  <w:pStyle w:val="RCWSLText"/>
                  <w:jc w:val="right"/>
                </w:pPr>
                <w:r>
                  <w:t>23</w:t>
                </w:r>
              </w:p>
              <w:p w:rsidR="00072DB9" w:rsidRDefault="00072DB9">
                <w:pPr>
                  <w:pStyle w:val="RCWSLText"/>
                  <w:jc w:val="right"/>
                </w:pPr>
                <w:r>
                  <w:t>24</w:t>
                </w:r>
              </w:p>
              <w:p w:rsidR="00072DB9" w:rsidRDefault="00072DB9">
                <w:pPr>
                  <w:pStyle w:val="RCWSLText"/>
                  <w:jc w:val="right"/>
                </w:pPr>
                <w:r>
                  <w:t>25</w:t>
                </w:r>
              </w:p>
              <w:p w:rsidR="00072DB9" w:rsidRDefault="00072DB9">
                <w:pPr>
                  <w:pStyle w:val="RCWSLText"/>
                  <w:jc w:val="right"/>
                </w:pPr>
                <w:r>
                  <w:t>26</w:t>
                </w:r>
              </w:p>
              <w:p w:rsidR="00072DB9" w:rsidRDefault="00072DB9">
                <w:pPr>
                  <w:pStyle w:val="RCWSLText"/>
                  <w:jc w:val="right"/>
                </w:pPr>
                <w:r>
                  <w:t>27</w:t>
                </w:r>
              </w:p>
              <w:p w:rsidR="00072DB9" w:rsidRDefault="00072DB9">
                <w:pPr>
                  <w:pStyle w:val="RCWSLText"/>
                  <w:jc w:val="right"/>
                </w:pPr>
                <w:r>
                  <w:t>28</w:t>
                </w:r>
              </w:p>
              <w:p w:rsidR="00072DB9" w:rsidRDefault="00072DB9">
                <w:pPr>
                  <w:pStyle w:val="RCWSLText"/>
                  <w:jc w:val="right"/>
                </w:pPr>
                <w:r>
                  <w:t>29</w:t>
                </w:r>
              </w:p>
              <w:p w:rsidR="00072DB9" w:rsidRDefault="00072DB9">
                <w:pPr>
                  <w:pStyle w:val="RCWSLText"/>
                  <w:jc w:val="right"/>
                </w:pPr>
                <w:r>
                  <w:t>30</w:t>
                </w:r>
              </w:p>
              <w:p w:rsidR="00072DB9" w:rsidRDefault="00072DB9">
                <w:pPr>
                  <w:pStyle w:val="RCWSLText"/>
                  <w:jc w:val="right"/>
                </w:pPr>
                <w:r>
                  <w:t>31</w:t>
                </w:r>
              </w:p>
              <w:p w:rsidR="00072DB9" w:rsidRDefault="00072DB9">
                <w:pPr>
                  <w:pStyle w:val="RCWSLText"/>
                  <w:jc w:val="right"/>
                </w:pPr>
                <w:r>
                  <w:t>32</w:t>
                </w:r>
              </w:p>
              <w:p w:rsidR="00072DB9" w:rsidRDefault="00072DB9">
                <w:pPr>
                  <w:pStyle w:val="RCWSLText"/>
                  <w:jc w:val="right"/>
                </w:pPr>
                <w:r>
                  <w:t>33</w:t>
                </w:r>
              </w:p>
              <w:p w:rsidR="00072DB9" w:rsidRDefault="00072DB9">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DB9" w:rsidRDefault="000D198D">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072DB9" w:rsidRDefault="00072DB9" w:rsidP="00605C39">
                <w:pPr>
                  <w:pStyle w:val="RCWSLText"/>
                  <w:spacing w:before="2888"/>
                  <w:jc w:val="right"/>
                </w:pPr>
                <w:r>
                  <w:t>1</w:t>
                </w:r>
              </w:p>
              <w:p w:rsidR="00072DB9" w:rsidRDefault="00072DB9">
                <w:pPr>
                  <w:pStyle w:val="RCWSLText"/>
                  <w:jc w:val="right"/>
                </w:pPr>
                <w:r>
                  <w:t>2</w:t>
                </w:r>
              </w:p>
              <w:p w:rsidR="00072DB9" w:rsidRDefault="00072DB9">
                <w:pPr>
                  <w:pStyle w:val="RCWSLText"/>
                  <w:jc w:val="right"/>
                </w:pPr>
                <w:r>
                  <w:t>3</w:t>
                </w:r>
              </w:p>
              <w:p w:rsidR="00072DB9" w:rsidRDefault="00072DB9">
                <w:pPr>
                  <w:pStyle w:val="RCWSLText"/>
                  <w:jc w:val="right"/>
                </w:pPr>
                <w:r>
                  <w:t>4</w:t>
                </w:r>
              </w:p>
              <w:p w:rsidR="00072DB9" w:rsidRDefault="00072DB9">
                <w:pPr>
                  <w:pStyle w:val="RCWSLText"/>
                  <w:jc w:val="right"/>
                </w:pPr>
                <w:r>
                  <w:t>5</w:t>
                </w:r>
              </w:p>
              <w:p w:rsidR="00072DB9" w:rsidRDefault="00072DB9">
                <w:pPr>
                  <w:pStyle w:val="RCWSLText"/>
                  <w:jc w:val="right"/>
                </w:pPr>
                <w:r>
                  <w:t>6</w:t>
                </w:r>
              </w:p>
              <w:p w:rsidR="00072DB9" w:rsidRDefault="00072DB9">
                <w:pPr>
                  <w:pStyle w:val="RCWSLText"/>
                  <w:jc w:val="right"/>
                </w:pPr>
                <w:r>
                  <w:t>7</w:t>
                </w:r>
              </w:p>
              <w:p w:rsidR="00072DB9" w:rsidRDefault="00072DB9">
                <w:pPr>
                  <w:pStyle w:val="RCWSLText"/>
                  <w:jc w:val="right"/>
                </w:pPr>
                <w:r>
                  <w:t>8</w:t>
                </w:r>
              </w:p>
              <w:p w:rsidR="00072DB9" w:rsidRDefault="00072DB9">
                <w:pPr>
                  <w:pStyle w:val="RCWSLText"/>
                  <w:jc w:val="right"/>
                </w:pPr>
                <w:r>
                  <w:t>9</w:t>
                </w:r>
              </w:p>
              <w:p w:rsidR="00072DB9" w:rsidRDefault="00072DB9">
                <w:pPr>
                  <w:pStyle w:val="RCWSLText"/>
                  <w:jc w:val="right"/>
                </w:pPr>
                <w:r>
                  <w:t>10</w:t>
                </w:r>
              </w:p>
              <w:p w:rsidR="00072DB9" w:rsidRDefault="00072DB9">
                <w:pPr>
                  <w:pStyle w:val="RCWSLText"/>
                  <w:jc w:val="right"/>
                </w:pPr>
                <w:r>
                  <w:t>11</w:t>
                </w:r>
              </w:p>
              <w:p w:rsidR="00072DB9" w:rsidRDefault="00072DB9">
                <w:pPr>
                  <w:pStyle w:val="RCWSLText"/>
                  <w:jc w:val="right"/>
                </w:pPr>
                <w:r>
                  <w:t>12</w:t>
                </w:r>
              </w:p>
              <w:p w:rsidR="00072DB9" w:rsidRDefault="00072DB9">
                <w:pPr>
                  <w:pStyle w:val="RCWSLText"/>
                  <w:jc w:val="right"/>
                </w:pPr>
                <w:r>
                  <w:t>13</w:t>
                </w:r>
              </w:p>
              <w:p w:rsidR="00072DB9" w:rsidRDefault="00072DB9">
                <w:pPr>
                  <w:pStyle w:val="RCWSLText"/>
                  <w:jc w:val="right"/>
                </w:pPr>
                <w:r>
                  <w:t>14</w:t>
                </w:r>
              </w:p>
              <w:p w:rsidR="00072DB9" w:rsidRDefault="00072DB9">
                <w:pPr>
                  <w:pStyle w:val="RCWSLText"/>
                  <w:jc w:val="right"/>
                </w:pPr>
                <w:r>
                  <w:t>15</w:t>
                </w:r>
              </w:p>
              <w:p w:rsidR="00072DB9" w:rsidRDefault="00072DB9">
                <w:pPr>
                  <w:pStyle w:val="RCWSLText"/>
                  <w:jc w:val="right"/>
                </w:pPr>
                <w:r>
                  <w:t>16</w:t>
                </w:r>
              </w:p>
              <w:p w:rsidR="00072DB9" w:rsidRDefault="00072DB9">
                <w:pPr>
                  <w:pStyle w:val="RCWSLText"/>
                  <w:jc w:val="right"/>
                </w:pPr>
                <w:r>
                  <w:t>17</w:t>
                </w:r>
              </w:p>
              <w:p w:rsidR="00072DB9" w:rsidRDefault="00072DB9">
                <w:pPr>
                  <w:pStyle w:val="RCWSLText"/>
                  <w:jc w:val="right"/>
                </w:pPr>
                <w:r>
                  <w:t>18</w:t>
                </w:r>
              </w:p>
              <w:p w:rsidR="00072DB9" w:rsidRDefault="00072DB9">
                <w:pPr>
                  <w:pStyle w:val="RCWSLText"/>
                  <w:jc w:val="right"/>
                </w:pPr>
                <w:r>
                  <w:t>19</w:t>
                </w:r>
              </w:p>
              <w:p w:rsidR="00072DB9" w:rsidRDefault="00072DB9">
                <w:pPr>
                  <w:pStyle w:val="RCWSLText"/>
                  <w:jc w:val="right"/>
                </w:pPr>
                <w:r>
                  <w:t>20</w:t>
                </w:r>
              </w:p>
              <w:p w:rsidR="00072DB9" w:rsidRDefault="00072DB9">
                <w:pPr>
                  <w:pStyle w:val="RCWSLText"/>
                  <w:jc w:val="right"/>
                </w:pPr>
                <w:r>
                  <w:t>21</w:t>
                </w:r>
              </w:p>
              <w:p w:rsidR="00072DB9" w:rsidRDefault="00072DB9">
                <w:pPr>
                  <w:pStyle w:val="RCWSLText"/>
                  <w:jc w:val="right"/>
                </w:pPr>
                <w:r>
                  <w:t>22</w:t>
                </w:r>
              </w:p>
              <w:p w:rsidR="00072DB9" w:rsidRDefault="00072DB9">
                <w:pPr>
                  <w:pStyle w:val="RCWSLText"/>
                  <w:jc w:val="right"/>
                </w:pPr>
                <w:r>
                  <w:t>23</w:t>
                </w:r>
              </w:p>
              <w:p w:rsidR="00072DB9" w:rsidRDefault="00072DB9">
                <w:pPr>
                  <w:pStyle w:val="RCWSLText"/>
                  <w:jc w:val="right"/>
                </w:pPr>
                <w:r>
                  <w:t>24</w:t>
                </w:r>
              </w:p>
              <w:p w:rsidR="00072DB9" w:rsidRDefault="00072DB9" w:rsidP="00060D21">
                <w:pPr>
                  <w:pStyle w:val="RCWSLText"/>
                  <w:jc w:val="right"/>
                </w:pPr>
                <w:r>
                  <w:t>25</w:t>
                </w:r>
              </w:p>
              <w:p w:rsidR="00072DB9" w:rsidRDefault="00072DB9" w:rsidP="00060D21">
                <w:pPr>
                  <w:pStyle w:val="RCWSLText"/>
                  <w:jc w:val="right"/>
                </w:pPr>
                <w:r>
                  <w:t>26</w:t>
                </w:r>
              </w:p>
              <w:p w:rsidR="00072DB9" w:rsidRDefault="00072DB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72DB9"/>
    <w:rsid w:val="00096165"/>
    <w:rsid w:val="000B3AAA"/>
    <w:rsid w:val="000C6C82"/>
    <w:rsid w:val="000D198D"/>
    <w:rsid w:val="000D2E30"/>
    <w:rsid w:val="000E603A"/>
    <w:rsid w:val="00106544"/>
    <w:rsid w:val="001203F3"/>
    <w:rsid w:val="001A775A"/>
    <w:rsid w:val="001E6675"/>
    <w:rsid w:val="001F24F3"/>
    <w:rsid w:val="00217E8A"/>
    <w:rsid w:val="00281CBD"/>
    <w:rsid w:val="00293E27"/>
    <w:rsid w:val="00316CD9"/>
    <w:rsid w:val="003E2FC6"/>
    <w:rsid w:val="003F067F"/>
    <w:rsid w:val="00442B08"/>
    <w:rsid w:val="00492DDC"/>
    <w:rsid w:val="004A1A6F"/>
    <w:rsid w:val="004B2345"/>
    <w:rsid w:val="005233A1"/>
    <w:rsid w:val="00523C5A"/>
    <w:rsid w:val="00557A18"/>
    <w:rsid w:val="005E2BC5"/>
    <w:rsid w:val="00605C39"/>
    <w:rsid w:val="006841E6"/>
    <w:rsid w:val="006F7027"/>
    <w:rsid w:val="0072335D"/>
    <w:rsid w:val="0072541D"/>
    <w:rsid w:val="007D35D4"/>
    <w:rsid w:val="00825597"/>
    <w:rsid w:val="00832C55"/>
    <w:rsid w:val="00842CE9"/>
    <w:rsid w:val="00846034"/>
    <w:rsid w:val="00851700"/>
    <w:rsid w:val="00877EF5"/>
    <w:rsid w:val="00894463"/>
    <w:rsid w:val="00931B84"/>
    <w:rsid w:val="00972869"/>
    <w:rsid w:val="009F23A9"/>
    <w:rsid w:val="00A01F29"/>
    <w:rsid w:val="00A93D4A"/>
    <w:rsid w:val="00AD2D0A"/>
    <w:rsid w:val="00B31D1C"/>
    <w:rsid w:val="00B518D0"/>
    <w:rsid w:val="00B73E0A"/>
    <w:rsid w:val="00B961E0"/>
    <w:rsid w:val="00C0703E"/>
    <w:rsid w:val="00C865DF"/>
    <w:rsid w:val="00CB1E2B"/>
    <w:rsid w:val="00D40447"/>
    <w:rsid w:val="00DA150C"/>
    <w:rsid w:val="00DA47F3"/>
    <w:rsid w:val="00DB1FA6"/>
    <w:rsid w:val="00DE256E"/>
    <w:rsid w:val="00DF5D0E"/>
    <w:rsid w:val="00E04A1D"/>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tti_c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54</TotalTime>
  <Pages>3</Pages>
  <Words>1572</Words>
  <Characters>8239</Characters>
  <Application>Microsoft Office Word</Application>
  <DocSecurity>8</DocSecurity>
  <Lines>228</Lines>
  <Paragraphs>79</Paragraphs>
  <ScaleCrop>false</ScaleCrop>
  <HeadingPairs>
    <vt:vector size="2" baseType="variant">
      <vt:variant>
        <vt:lpstr>Title</vt:lpstr>
      </vt:variant>
      <vt:variant>
        <vt:i4>1</vt:i4>
      </vt:variant>
    </vt:vector>
  </HeadingPairs>
  <TitlesOfParts>
    <vt:vector size="1" baseType="lpstr">
      <vt:lpstr>3202-S AMH GREE MATC 141</vt:lpstr>
    </vt:vector>
  </TitlesOfParts>
  <Company/>
  <LinksUpToDate>false</LinksUpToDate>
  <CharactersWithSpaces>9732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3202-S AMH GREE MATC 141</dc:title>
  <dc:subject/>
  <dc:creator>C_Matti</dc:creator>
  <cp:keywords/>
  <dc:description/>
  <cp:lastModifiedBy>C_Matti</cp:lastModifiedBy>
  <cp:revision>14</cp:revision>
  <cp:lastPrinted>2010-03-10T21:55:00Z</cp:lastPrinted>
  <dcterms:created xsi:type="dcterms:W3CDTF">2010-03-10T20:07:00Z</dcterms:created>
  <dcterms:modified xsi:type="dcterms:W3CDTF">2010-03-10T21:55:00Z</dcterms:modified>
</cp:coreProperties>
</file>