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4823" w:rsidP="0072541D">
          <w:pPr>
            <w:pStyle w:val="AmendDocName"/>
          </w:pPr>
          <w:customXml w:element="BillDocName">
            <w:r>
              <w:t xml:space="preserve">4220-S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PEDE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090</w:t>
            </w:r>
          </w:customXml>
        </w:p>
      </w:customXml>
      <w:customXml w:element="Heading">
        <w:p w:rsidR="00DF5D0E" w:rsidRDefault="00474823">
          <w:customXml w:element="ReferenceNumber">
            <w:r w:rsidR="002037DF">
              <w:rPr>
                <w:b/>
                <w:u w:val="single"/>
              </w:rPr>
              <w:t>SHJR 4220</w:t>
            </w:r>
            <w:r w:rsidR="00DE256E">
              <w:t xml:space="preserve"> - </w:t>
            </w:r>
          </w:customXml>
          <w:customXml w:element="Floor">
            <w:r w:rsidR="002037DF">
              <w:t>H AMD</w:t>
            </w:r>
          </w:customXml>
          <w:customXml w:element="AmendNumber">
            <w:r>
              <w:rPr>
                <w:b/>
              </w:rPr>
              <w:t xml:space="preserve"> 1029</w:t>
            </w:r>
          </w:customXml>
        </w:p>
        <w:p w:rsidR="00DF5D0E" w:rsidRDefault="00474823" w:rsidP="00605C39">
          <w:pPr>
            <w:ind w:firstLine="576"/>
          </w:pPr>
          <w:customXml w:element="Sponsors">
            <w:r>
              <w:t xml:space="preserve">By Representative Pedersen</w:t>
            </w:r>
          </w:customXml>
        </w:p>
        <w:p w:rsidR="00DF5D0E" w:rsidRDefault="004748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2/05/2010</w:t>
            </w:r>
          </w:customXml>
        </w:p>
      </w:customXml>
      <w:permStart w:id="0" w:edGrp="everyone" w:displacedByCustomXml="next"/>
      <w:customXml w:element="Page">
        <w:p w:rsidR="002037DF" w:rsidRDefault="0047482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37DF">
            <w:t xml:space="preserve">On page </w:t>
          </w:r>
          <w:r w:rsidR="0034482C">
            <w:t>1, after line 7, strike all material through "great." on line 12 and insert:</w:t>
          </w:r>
        </w:p>
        <w:p w:rsidR="00BC2A91" w:rsidRDefault="00BC2A91" w:rsidP="0034482C">
          <w:pPr>
            <w:pStyle w:val="RCWSLText"/>
          </w:pPr>
        </w:p>
        <w:p w:rsidR="00155EA5" w:rsidRDefault="0034482C" w:rsidP="0034482C">
          <w:pPr>
            <w:pStyle w:val="RCWSLText"/>
            <w:rPr>
              <w:u w:val="single"/>
            </w:rPr>
          </w:pPr>
          <w:r>
            <w:tab/>
            <w:t>"</w:t>
          </w:r>
          <w:r w:rsidRPr="0034482C">
            <w:t xml:space="preserve"> </w:t>
          </w:r>
          <w:r w:rsidRPr="006A12A8">
            <w:t xml:space="preserve">Article I, section 20.  All persons charged with crime shall be bailable by sufficient sureties, except for </w:t>
          </w:r>
          <w:r w:rsidR="00155EA5">
            <w:t>((</w:t>
          </w:r>
          <w:r w:rsidRPr="00155EA5">
            <w:rPr>
              <w:strike/>
            </w:rPr>
            <w:t>capital offenses</w:t>
          </w:r>
          <w:r w:rsidR="00155EA5">
            <w:t>))</w:t>
          </w:r>
          <w:r w:rsidRPr="006A12A8">
            <w:t xml:space="preserve"> </w:t>
          </w:r>
          <w:r w:rsidR="00155EA5">
            <w:rPr>
              <w:u w:val="single"/>
            </w:rPr>
            <w:t>the following offenses</w:t>
          </w:r>
          <w:r w:rsidR="00155EA5">
            <w:t xml:space="preserve"> </w:t>
          </w:r>
          <w:r w:rsidRPr="006A12A8">
            <w:t>when the proof is evident, or the presumption great</w:t>
          </w:r>
          <w:r w:rsidR="00155EA5">
            <w:rPr>
              <w:u w:val="single"/>
            </w:rPr>
            <w:t>:</w:t>
          </w:r>
        </w:p>
        <w:p w:rsidR="00155EA5" w:rsidRDefault="00155EA5" w:rsidP="0034482C">
          <w:pPr>
            <w:pStyle w:val="RCWSLText"/>
            <w:rPr>
              <w:u w:val="single"/>
            </w:rPr>
          </w:pPr>
          <w:r w:rsidRPr="00BC2A91">
            <w:tab/>
          </w:r>
          <w:r>
            <w:rPr>
              <w:u w:val="single"/>
            </w:rPr>
            <w:t>(a) Capital offenses and other serious violent offenses as defined by the legislature; and</w:t>
          </w:r>
        </w:p>
        <w:p w:rsidR="0034482C" w:rsidRPr="0034482C" w:rsidRDefault="00155EA5" w:rsidP="0034482C">
          <w:pPr>
            <w:pStyle w:val="RCWSLText"/>
          </w:pPr>
          <w:r w:rsidRPr="00BC2A91">
            <w:tab/>
          </w:r>
          <w:r>
            <w:rPr>
              <w:u w:val="single"/>
            </w:rPr>
            <w:t>(b)</w:t>
          </w:r>
          <w:r w:rsidRPr="00155EA5">
            <w:rPr>
              <w:u w:val="single"/>
            </w:rPr>
            <w:t xml:space="preserve"> </w:t>
          </w:r>
          <w:r>
            <w:rPr>
              <w:u w:val="single"/>
            </w:rPr>
            <w:t>Offenses that may result in a mandatory life sentence without the possibility of release</w:t>
          </w:r>
          <w:r w:rsidR="0034482C" w:rsidRPr="006A12A8">
            <w:t>.</w:t>
          </w:r>
          <w:r w:rsidR="0034482C">
            <w:t>"</w:t>
          </w:r>
        </w:p>
        <w:p w:rsidR="00DF5D0E" w:rsidRPr="00523C5A" w:rsidRDefault="00474823" w:rsidP="002037DF">
          <w:pPr>
            <w:pStyle w:val="RCWSLText"/>
            <w:suppressLineNumbers/>
          </w:pPr>
        </w:p>
      </w:customXml>
      <w:customXml w:element="Effect">
        <w:p w:rsidR="00ED2EEB" w:rsidRDefault="00DE256E" w:rsidP="002037DF">
          <w:pPr>
            <w:pStyle w:val="Effect"/>
            <w:suppressLineNumbers/>
          </w:pPr>
          <w:r>
            <w:tab/>
          </w:r>
        </w:p>
        <w:p w:rsidR="00BC7E9F" w:rsidRPr="00624DA4" w:rsidRDefault="00ED2EEB" w:rsidP="00624DA4">
          <w:pPr>
            <w:pStyle w:val="Effect"/>
            <w:rPr>
              <w:spacing w:val="0"/>
            </w:rPr>
          </w:pPr>
          <w:r>
            <w:tab/>
          </w:r>
          <w:r w:rsidR="00DE256E">
            <w:tab/>
          </w:r>
          <w:r w:rsidR="00DE256E" w:rsidRPr="002037DF">
            <w:rPr>
              <w:b/>
              <w:u w:val="single"/>
            </w:rPr>
            <w:t>EFFECT:</w:t>
          </w:r>
          <w:r w:rsidR="00DE256E">
            <w:t>  </w:t>
          </w:r>
          <w:r w:rsidR="00BC7E9F" w:rsidRPr="00624DA4">
            <w:rPr>
              <w:spacing w:val="0"/>
            </w:rPr>
            <w:t xml:space="preserve">Removes the language giving judges the discretion to deny bail to a person charged with a crime if only the pretrial detention of the person will reasonably assure public safety.  </w:t>
          </w:r>
        </w:p>
        <w:p w:rsidR="00BC7E9F" w:rsidRPr="00624DA4" w:rsidRDefault="00BC7E9F" w:rsidP="00624DA4">
          <w:pPr>
            <w:pStyle w:val="Effect"/>
            <w:rPr>
              <w:spacing w:val="0"/>
            </w:rPr>
          </w:pPr>
        </w:p>
        <w:p w:rsidR="00155EA5" w:rsidRPr="00624DA4" w:rsidRDefault="00BC7E9F" w:rsidP="00624DA4">
          <w:pPr>
            <w:pStyle w:val="Effect"/>
            <w:rPr>
              <w:spacing w:val="0"/>
            </w:rPr>
          </w:pPr>
          <w:r w:rsidRPr="00624DA4">
            <w:rPr>
              <w:spacing w:val="0"/>
            </w:rPr>
            <w:tab/>
          </w:r>
          <w:r w:rsidRPr="00624DA4">
            <w:rPr>
              <w:spacing w:val="0"/>
            </w:rPr>
            <w:tab/>
            <w:t>Provides that a judge has the discretion to deny bail for a person charged with:</w:t>
          </w:r>
        </w:p>
        <w:p w:rsidR="00155EA5" w:rsidRPr="00624DA4" w:rsidRDefault="00624DA4" w:rsidP="00624DA4">
          <w:pPr>
            <w:pStyle w:val="Effect"/>
            <w:tabs>
              <w:tab w:val="clear" w:pos="576"/>
              <w:tab w:val="left" w:pos="547"/>
              <w:tab w:val="left" w:pos="1080"/>
            </w:tabs>
            <w:ind w:left="1080" w:hanging="2088"/>
            <w:rPr>
              <w:spacing w:val="0"/>
            </w:rPr>
          </w:pPr>
          <w:r>
            <w:rPr>
              <w:spacing w:val="0"/>
            </w:rPr>
            <w:tab/>
          </w:r>
          <w:r>
            <w:rPr>
              <w:spacing w:val="0"/>
            </w:rPr>
            <w:tab/>
          </w:r>
          <w:r>
            <w:rPr>
              <w:spacing w:val="0"/>
            </w:rPr>
            <w:sym w:font="Symbol" w:char="F0B7"/>
          </w:r>
          <w:r>
            <w:rPr>
              <w:spacing w:val="0"/>
            </w:rPr>
            <w:tab/>
          </w:r>
          <w:r w:rsidR="00155EA5" w:rsidRPr="00624DA4">
            <w:rPr>
              <w:spacing w:val="0"/>
            </w:rPr>
            <w:t>Capital offenses and other s</w:t>
          </w:r>
          <w:r w:rsidR="00BC7E9F" w:rsidRPr="00624DA4">
            <w:rPr>
              <w:spacing w:val="0"/>
            </w:rPr>
            <w:t>erious violent offenses</w:t>
          </w:r>
          <w:r w:rsidR="00155EA5" w:rsidRPr="00624DA4">
            <w:rPr>
              <w:spacing w:val="0"/>
            </w:rPr>
            <w:t xml:space="preserve"> as defined by the Legislature</w:t>
          </w:r>
          <w:r w:rsidR="00BC7E9F" w:rsidRPr="00624DA4">
            <w:rPr>
              <w:spacing w:val="0"/>
            </w:rPr>
            <w:t xml:space="preserve"> (Aggravated Murder 1, Assault 1, Assault of a Child 1, Homicide by Abuse, Kidnapping 1, Manslaughter 1, Murder 1, Murder 2, Rape 1, and attempt, solicitation, or conspiracy to commit one of these offenses)</w:t>
          </w:r>
          <w:r w:rsidR="00155EA5" w:rsidRPr="00624DA4">
            <w:rPr>
              <w:spacing w:val="0"/>
            </w:rPr>
            <w:t xml:space="preserve">; and </w:t>
          </w:r>
        </w:p>
        <w:p w:rsidR="002037DF" w:rsidRPr="00155EA5" w:rsidRDefault="00624DA4" w:rsidP="00624DA4">
          <w:pPr>
            <w:pStyle w:val="Effect"/>
            <w:tabs>
              <w:tab w:val="clear" w:pos="576"/>
              <w:tab w:val="left" w:pos="446"/>
              <w:tab w:val="left" w:pos="547"/>
              <w:tab w:val="left" w:pos="1080"/>
            </w:tabs>
            <w:ind w:left="1080" w:hanging="2088"/>
          </w:pPr>
          <w:r>
            <w:rPr>
              <w:spacing w:val="0"/>
            </w:rPr>
            <w:tab/>
          </w:r>
          <w:r>
            <w:rPr>
              <w:spacing w:val="0"/>
            </w:rPr>
            <w:tab/>
          </w:r>
          <w:r>
            <w:rPr>
              <w:spacing w:val="0"/>
            </w:rPr>
            <w:tab/>
          </w:r>
          <w:r>
            <w:rPr>
              <w:spacing w:val="0"/>
            </w:rPr>
            <w:sym w:font="Symbol" w:char="F0B7"/>
          </w:r>
          <w:r>
            <w:rPr>
              <w:spacing w:val="0"/>
            </w:rPr>
            <w:tab/>
          </w:r>
          <w:r w:rsidR="00155EA5" w:rsidRPr="00624DA4">
            <w:rPr>
              <w:spacing w:val="0"/>
            </w:rPr>
            <w:t>Offenses that may result in a mandatory life sentence without the possibility of release (Aggravated Murder 1 and persistent offenders)</w:t>
          </w:r>
          <w:r w:rsidR="00BC7E9F" w:rsidRPr="00624DA4">
            <w:rPr>
              <w:spacing w:val="0"/>
            </w:rPr>
            <w:t>.</w:t>
          </w:r>
          <w:r w:rsidR="00DE256E" w:rsidRPr="00624DA4">
            <w:rPr>
              <w:spacing w:val="0"/>
            </w:rPr>
            <w:t> </w:t>
          </w:r>
        </w:p>
      </w:customXml>
      <w:p w:rsidR="00DF5D0E" w:rsidRPr="002037DF" w:rsidRDefault="00DF5D0E" w:rsidP="002037DF">
        <w:pPr>
          <w:pStyle w:val="FiscalImpact"/>
          <w:suppressLineNumbers/>
        </w:pPr>
      </w:p>
      <w:permEnd w:id="0"/>
      <w:p w:rsidR="00DF5D0E" w:rsidRDefault="00DF5D0E" w:rsidP="002037DF">
        <w:pPr>
          <w:pStyle w:val="AmendSectionPostSpace"/>
          <w:suppressLineNumbers/>
        </w:pPr>
      </w:p>
      <w:p w:rsidR="00DF5D0E" w:rsidRDefault="00DF5D0E" w:rsidP="002037DF">
        <w:pPr>
          <w:pStyle w:val="BillEnd"/>
          <w:suppressLineNumbers/>
        </w:pPr>
      </w:p>
      <w:p w:rsidR="00DF5D0E" w:rsidRDefault="00DE256E" w:rsidP="002037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4823" w:rsidP="002037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32" w:rsidRDefault="00E22632" w:rsidP="00DF5D0E">
      <w:r>
        <w:separator/>
      </w:r>
    </w:p>
  </w:endnote>
  <w:endnote w:type="continuationSeparator" w:id="0">
    <w:p w:rsidR="00E22632" w:rsidRDefault="00E2263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DC" w:rsidRDefault="00DE0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74823">
    <w:pPr>
      <w:pStyle w:val="AmendDraftFooter"/>
    </w:pPr>
    <w:fldSimple w:instr=" TITLE   \* MERGEFORMAT ">
      <w:r w:rsidR="00F55324">
        <w:t>4220-S AMH PEDE ADAM 090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37D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74823">
    <w:pPr>
      <w:pStyle w:val="AmendDraftFooter"/>
    </w:pPr>
    <w:fldSimple w:instr=" TITLE   \* MERGEFORMAT ">
      <w:r w:rsidR="00F55324">
        <w:t>4220-S AMH PEDE ADAM 090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3437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32" w:rsidRDefault="00E22632" w:rsidP="00DF5D0E">
      <w:r>
        <w:separator/>
      </w:r>
    </w:p>
  </w:footnote>
  <w:footnote w:type="continuationSeparator" w:id="0">
    <w:p w:rsidR="00E22632" w:rsidRDefault="00E2263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DC" w:rsidRDefault="00DE0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748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748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1567E2"/>
    <w:multiLevelType w:val="hybridMultilevel"/>
    <w:tmpl w:val="3EAA6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33A03"/>
    <w:multiLevelType w:val="hybridMultilevel"/>
    <w:tmpl w:val="A1BE64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5EA5"/>
    <w:rsid w:val="001A775A"/>
    <w:rsid w:val="001E6675"/>
    <w:rsid w:val="002037DF"/>
    <w:rsid w:val="00217E8A"/>
    <w:rsid w:val="00281CBD"/>
    <w:rsid w:val="00316CD9"/>
    <w:rsid w:val="0034482C"/>
    <w:rsid w:val="003E2FC6"/>
    <w:rsid w:val="00474823"/>
    <w:rsid w:val="00492DDC"/>
    <w:rsid w:val="004A7BD7"/>
    <w:rsid w:val="00523C5A"/>
    <w:rsid w:val="005A0AAE"/>
    <w:rsid w:val="00605C39"/>
    <w:rsid w:val="00624DA4"/>
    <w:rsid w:val="00661D68"/>
    <w:rsid w:val="006841E6"/>
    <w:rsid w:val="006F7027"/>
    <w:rsid w:val="0072335D"/>
    <w:rsid w:val="0072541D"/>
    <w:rsid w:val="007D35D4"/>
    <w:rsid w:val="00846034"/>
    <w:rsid w:val="0090077D"/>
    <w:rsid w:val="00931B84"/>
    <w:rsid w:val="00954EB9"/>
    <w:rsid w:val="009726DC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2A91"/>
    <w:rsid w:val="00BC7E9F"/>
    <w:rsid w:val="00D40447"/>
    <w:rsid w:val="00DA47F3"/>
    <w:rsid w:val="00DE07DC"/>
    <w:rsid w:val="00DE256E"/>
    <w:rsid w:val="00DF5D0E"/>
    <w:rsid w:val="00E1471A"/>
    <w:rsid w:val="00E22632"/>
    <w:rsid w:val="00E41CC6"/>
    <w:rsid w:val="00E66F5D"/>
    <w:rsid w:val="00ED2EEB"/>
    <w:rsid w:val="00EF57EC"/>
    <w:rsid w:val="00F229DE"/>
    <w:rsid w:val="00F34377"/>
    <w:rsid w:val="00F4663F"/>
    <w:rsid w:val="00F5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225</Words>
  <Characters>1140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4220-S AMH PEDE ADAM 090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4220-S AMH PEDE ADAM 090</dc:title>
  <dc:subject/>
  <dc:creator>Washington State Legislature</dc:creator>
  <cp:keywords/>
  <dc:description/>
  <cp:lastModifiedBy>Washington State Legislature</cp:lastModifiedBy>
  <cp:revision>11</cp:revision>
  <cp:lastPrinted>2010-02-02T17:30:00Z</cp:lastPrinted>
  <dcterms:created xsi:type="dcterms:W3CDTF">2010-02-02T04:50:00Z</dcterms:created>
  <dcterms:modified xsi:type="dcterms:W3CDTF">2010-02-02T17:37:00Z</dcterms:modified>
</cp:coreProperties>
</file>