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F6A26" w:rsidP="0072541D">
          <w:pPr>
            <w:pStyle w:val="AmendDocName"/>
          </w:pPr>
          <w:customXml w:element="BillDocName">
            <w:r>
              <w:t xml:space="preserve">5734-S</w:t>
            </w:r>
          </w:customXml>
          <w:customXml w:element="AmendType">
            <w:r>
              <w:t xml:space="preserve"> AMH</w:t>
            </w:r>
          </w:customXml>
          <w:customXml w:element="SponsorAcronym">
            <w:r>
              <w:t xml:space="preserve"> WALL</w:t>
            </w:r>
          </w:customXml>
          <w:customXml w:element="DrafterAcronym">
            <w:r>
              <w:t xml:space="preserve"> SMIT</w:t>
            </w:r>
          </w:customXml>
          <w:customXml w:element="DraftNumber">
            <w:r>
              <w:t xml:space="preserve"> 182</w:t>
            </w:r>
          </w:customXml>
        </w:p>
      </w:customXml>
      <w:customXml w:element="OfferedBy">
        <w:p w:rsidR="00DF5D0E" w:rsidRDefault="00181697" w:rsidP="00B73E0A">
          <w:pPr>
            <w:pStyle w:val="OfferedBy"/>
            <w:spacing w:after="120"/>
          </w:pPr>
          <w:r>
            <w:tab/>
          </w:r>
          <w:r>
            <w:tab/>
          </w:r>
          <w:r>
            <w:tab/>
          </w:r>
        </w:p>
      </w:customXml>
      <w:customXml w:element="Heading">
        <w:p w:rsidR="00DF5D0E" w:rsidRDefault="005F6A26">
          <w:customXml w:element="ReferenceNumber">
            <w:r w:rsidR="00181697">
              <w:rPr>
                <w:b/>
                <w:u w:val="single"/>
              </w:rPr>
              <w:t>SSB 5734</w:t>
            </w:r>
            <w:r w:rsidR="00337394">
              <w:t xml:space="preserve"> -</w:t>
            </w:r>
          </w:customXml>
          <w:customXml w:element="Floor">
            <w:r w:rsidR="00181697">
              <w:t xml:space="preserve"> H AMD TO WAYS COMM AMD (H-3287.1)</w:t>
            </w:r>
          </w:customXml>
          <w:customXml w:element="AmendNumber">
            <w:r>
              <w:rPr>
                <w:b/>
              </w:rPr>
              <w:t xml:space="preserve"> 771</w:t>
            </w:r>
          </w:customXml>
        </w:p>
        <w:p w:rsidR="00DF5D0E" w:rsidRDefault="005F6A26" w:rsidP="00605C39">
          <w:pPr>
            <w:ind w:firstLine="576"/>
          </w:pPr>
          <w:customXml w:element="Sponsors">
            <w:r>
              <w:t xml:space="preserve">By Representative Wallace</w:t>
            </w:r>
          </w:customXml>
        </w:p>
        <w:p w:rsidR="00DF5D0E" w:rsidRDefault="005F6A26"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0D3F3C" w:rsidRDefault="005F6A26" w:rsidP="000D3F3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37394">
            <w:t>On page 2, after line 34 of the striking amendment</w:t>
          </w:r>
          <w:r w:rsidR="000D3F3C">
            <w:t>, insert the following:</w:t>
          </w:r>
        </w:p>
        <w:p w:rsidR="000D3F3C" w:rsidRPr="00041B8E" w:rsidRDefault="000D3F3C" w:rsidP="000D3F3C">
          <w:pPr>
            <w:pStyle w:val="RCWSLText"/>
            <w:rPr>
              <w:spacing w:val="0"/>
            </w:rPr>
          </w:pPr>
          <w:r>
            <w:tab/>
          </w:r>
          <w:r w:rsidRPr="00041B8E">
            <w:rPr>
              <w:spacing w:val="0"/>
            </w:rPr>
            <w:t>"</w:t>
          </w:r>
          <w:r w:rsidRPr="00041B8E">
            <w:rPr>
              <w:spacing w:val="0"/>
              <w:u w:val="single"/>
            </w:rPr>
            <w:t>NEW SECTION.</w:t>
          </w:r>
          <w:r w:rsidRPr="00041B8E">
            <w:rPr>
              <w:spacing w:val="0"/>
            </w:rPr>
            <w:t xml:space="preserve"> </w:t>
          </w:r>
          <w:r w:rsidRPr="00041B8E">
            <w:rPr>
              <w:b/>
              <w:spacing w:val="0"/>
            </w:rPr>
            <w:t>Sec. 2.</w:t>
          </w:r>
          <w:r w:rsidRPr="00041B8E">
            <w:rPr>
              <w:spacing w:val="0"/>
            </w:rPr>
            <w:t xml:space="preserve">  </w:t>
          </w:r>
          <w:r>
            <w:rPr>
              <w:spacing w:val="0"/>
            </w:rPr>
            <w:t xml:space="preserve">(1) </w:t>
          </w:r>
          <w:r w:rsidRPr="00041B8E">
            <w:rPr>
              <w:spacing w:val="0"/>
            </w:rPr>
            <w:t>The higher education coordinating board, in coordination with higher education stakeholders</w:t>
          </w:r>
          <w:r>
            <w:rPr>
              <w:spacing w:val="0"/>
            </w:rPr>
            <w:t>,</w:t>
          </w:r>
          <w:r w:rsidRPr="00041B8E">
            <w:rPr>
              <w:spacing w:val="0"/>
            </w:rPr>
            <w:t xml:space="preserve"> shall review options and make recommendations on </w:t>
          </w:r>
          <w:r>
            <w:rPr>
              <w:spacing w:val="0"/>
            </w:rPr>
            <w:t>a</w:t>
          </w:r>
          <w:r w:rsidRPr="00041B8E">
            <w:rPr>
              <w:spacing w:val="0"/>
            </w:rPr>
            <w:t xml:space="preserve"> tuition policy that </w:t>
          </w:r>
          <w:r w:rsidR="00DA35A9">
            <w:rPr>
              <w:spacing w:val="0"/>
            </w:rPr>
            <w:t>allows</w:t>
          </w:r>
          <w:r>
            <w:rPr>
              <w:spacing w:val="0"/>
            </w:rPr>
            <w:t xml:space="preserve"> flexibility, access</w:t>
          </w:r>
          <w:r w:rsidR="00DA35A9">
            <w:rPr>
              <w:spacing w:val="0"/>
            </w:rPr>
            <w:t>ibility</w:t>
          </w:r>
          <w:r>
            <w:rPr>
              <w:spacing w:val="0"/>
            </w:rPr>
            <w:t xml:space="preserve">, and differentiation </w:t>
          </w:r>
          <w:r w:rsidR="00DA35A9">
            <w:rPr>
              <w:spacing w:val="0"/>
            </w:rPr>
            <w:t>among</w:t>
          </w:r>
          <w:r>
            <w:rPr>
              <w:spacing w:val="0"/>
            </w:rPr>
            <w:t xml:space="preserve"> Washington's </w:t>
          </w:r>
          <w:r w:rsidR="00DA35A9">
            <w:rPr>
              <w:spacing w:val="0"/>
            </w:rPr>
            <w:t xml:space="preserve">various public baccalaureate tuition rates. </w:t>
          </w:r>
          <w:r w:rsidRPr="00041B8E">
            <w:rPr>
              <w:spacing w:val="0"/>
            </w:rPr>
            <w:t xml:space="preserve">Recommendations shall support the implementation of the strategic master plan for higher education including consideration of policies that address student access, equity, and academic quality. </w:t>
          </w:r>
        </w:p>
        <w:p w:rsidR="000D3F3C" w:rsidRPr="00041B8E" w:rsidRDefault="000D3F3C" w:rsidP="000D3F3C">
          <w:pPr>
            <w:pStyle w:val="RCWSLText"/>
            <w:rPr>
              <w:spacing w:val="0"/>
            </w:rPr>
          </w:pPr>
          <w:r>
            <w:rPr>
              <w:spacing w:val="0"/>
            </w:rPr>
            <w:tab/>
            <w:t>(2) The board shall examine</w:t>
          </w:r>
          <w:r w:rsidRPr="00041B8E">
            <w:rPr>
              <w:spacing w:val="0"/>
            </w:rPr>
            <w:t xml:space="preserve"> </w:t>
          </w:r>
          <w:r>
            <w:rPr>
              <w:spacing w:val="0"/>
            </w:rPr>
            <w:t xml:space="preserve">policies that couple </w:t>
          </w:r>
          <w:r w:rsidRPr="00041B8E">
            <w:rPr>
              <w:spacing w:val="0"/>
            </w:rPr>
            <w:t xml:space="preserve">higher tuition with higher institutional need-based financial aid; </w:t>
          </w:r>
          <w:r>
            <w:rPr>
              <w:spacing w:val="0"/>
            </w:rPr>
            <w:t>differential</w:t>
          </w:r>
          <w:r w:rsidRPr="00041B8E">
            <w:rPr>
              <w:spacing w:val="0"/>
            </w:rPr>
            <w:t xml:space="preserve"> tuition </w:t>
          </w:r>
          <w:r>
            <w:rPr>
              <w:spacing w:val="0"/>
            </w:rPr>
            <w:t xml:space="preserve">rates </w:t>
          </w:r>
          <w:r w:rsidRPr="00041B8E">
            <w:rPr>
              <w:spacing w:val="0"/>
            </w:rPr>
            <w:t>based on family incom</w:t>
          </w:r>
          <w:r>
            <w:rPr>
              <w:spacing w:val="0"/>
            </w:rPr>
            <w:t>e; differential tuition rates based on</w:t>
          </w:r>
          <w:r w:rsidRPr="00041B8E">
            <w:rPr>
              <w:spacing w:val="0"/>
            </w:rPr>
            <w:t xml:space="preserve"> institutional miss</w:t>
          </w:r>
          <w:r>
            <w:rPr>
              <w:spacing w:val="0"/>
            </w:rPr>
            <w:t xml:space="preserve">ion, campus, credit hours, </w:t>
          </w:r>
          <w:r w:rsidRPr="00041B8E">
            <w:rPr>
              <w:spacing w:val="0"/>
            </w:rPr>
            <w:t>academic program</w:t>
          </w:r>
          <w:r>
            <w:rPr>
              <w:spacing w:val="0"/>
            </w:rPr>
            <w:t xml:space="preserve"> and</w:t>
          </w:r>
          <w:r w:rsidRPr="00041B8E">
            <w:rPr>
              <w:spacing w:val="0"/>
            </w:rPr>
            <w:t xml:space="preserve"> delivery method; </w:t>
          </w:r>
          <w:r>
            <w:rPr>
              <w:spacing w:val="0"/>
            </w:rPr>
            <w:t xml:space="preserve">and policies that </w:t>
          </w:r>
          <w:r w:rsidRPr="00041B8E">
            <w:rPr>
              <w:spacing w:val="0"/>
            </w:rPr>
            <w:t xml:space="preserve">encourage collaboration and coordination among institutions of higher education </w:t>
          </w:r>
          <w:r>
            <w:rPr>
              <w:spacing w:val="0"/>
            </w:rPr>
            <w:t xml:space="preserve">and </w:t>
          </w:r>
          <w:r w:rsidRPr="00041B8E">
            <w:rPr>
              <w:spacing w:val="0"/>
            </w:rPr>
            <w:t xml:space="preserve">that facilitate co-enrollment among multiple institutions, including enrollment in online learning courses. </w:t>
          </w:r>
        </w:p>
        <w:p w:rsidR="000D3F3C" w:rsidRDefault="000D3F3C" w:rsidP="000D3F3C">
          <w:pPr>
            <w:pStyle w:val="RCWSLText"/>
            <w:rPr>
              <w:spacing w:val="0"/>
            </w:rPr>
          </w:pPr>
          <w:r>
            <w:rPr>
              <w:spacing w:val="0"/>
            </w:rPr>
            <w:tab/>
            <w:t xml:space="preserve">(3) </w:t>
          </w:r>
          <w:r w:rsidRPr="00041B8E">
            <w:rPr>
              <w:spacing w:val="0"/>
            </w:rPr>
            <w:t>Each option shall be assessed in terms o</w:t>
          </w:r>
          <w:r>
            <w:rPr>
              <w:spacing w:val="0"/>
            </w:rPr>
            <w:t>f administrative feasibility,</w:t>
          </w:r>
          <w:r w:rsidRPr="00041B8E">
            <w:rPr>
              <w:spacing w:val="0"/>
            </w:rPr>
            <w:t xml:space="preserve"> interactions with and implications for state and federal</w:t>
          </w:r>
          <w:r w:rsidR="007E4B64">
            <w:rPr>
              <w:spacing w:val="0"/>
            </w:rPr>
            <w:t xml:space="preserve"> financial aid tuition programs,</w:t>
          </w:r>
          <w:r w:rsidRPr="00041B8E">
            <w:rPr>
              <w:spacing w:val="0"/>
            </w:rPr>
            <w:t xml:space="preserve"> and impacts on students of different income levels. </w:t>
          </w:r>
        </w:p>
        <w:p w:rsidR="000D3F3C" w:rsidRDefault="000D3F3C" w:rsidP="000D3F3C">
          <w:pPr>
            <w:pStyle w:val="RCWSLText"/>
            <w:rPr>
              <w:spacing w:val="0"/>
            </w:rPr>
          </w:pPr>
          <w:r>
            <w:rPr>
              <w:spacing w:val="0"/>
            </w:rPr>
            <w:tab/>
            <w:t xml:space="preserve">(4) </w:t>
          </w:r>
          <w:r w:rsidRPr="00041B8E">
            <w:rPr>
              <w:spacing w:val="0"/>
            </w:rPr>
            <w:t xml:space="preserve">The board shall report its findings and recommendations to the governor and to the </w:t>
          </w:r>
          <w:r>
            <w:rPr>
              <w:spacing w:val="0"/>
            </w:rPr>
            <w:t>appropriate</w:t>
          </w:r>
          <w:r w:rsidRPr="00041B8E">
            <w:rPr>
              <w:spacing w:val="0"/>
            </w:rPr>
            <w:t xml:space="preserve"> committees of the legislature by November 1, 2009.</w:t>
          </w:r>
          <w:r>
            <w:rPr>
              <w:spacing w:val="0"/>
            </w:rPr>
            <w:t>"</w:t>
          </w:r>
        </w:p>
        <w:p w:rsidR="000D3F3C" w:rsidRDefault="000D3F3C" w:rsidP="000D3F3C">
          <w:pPr>
            <w:pStyle w:val="RCWSLText"/>
            <w:rPr>
              <w:spacing w:val="0"/>
            </w:rPr>
          </w:pPr>
        </w:p>
        <w:p w:rsidR="00181697" w:rsidRDefault="000D3F3C" w:rsidP="000D3F3C">
          <w:pPr>
            <w:pStyle w:val="Page"/>
          </w:pPr>
          <w:r>
            <w:rPr>
              <w:spacing w:val="0"/>
            </w:rPr>
            <w:tab/>
            <w:t xml:space="preserve">Correct the title. </w:t>
          </w:r>
          <w:r w:rsidR="00181697">
            <w:t xml:space="preserve"> </w:t>
          </w:r>
        </w:p>
        <w:p w:rsidR="00DF5D0E" w:rsidRPr="00523C5A" w:rsidRDefault="005F6A26" w:rsidP="00181697">
          <w:pPr>
            <w:pStyle w:val="RCWSLText"/>
            <w:suppressLineNumbers/>
          </w:pPr>
        </w:p>
      </w:customXml>
      <w:customXml w:element="Effect">
        <w:p w:rsidR="00ED2EEB" w:rsidRDefault="00DE256E" w:rsidP="00181697">
          <w:pPr>
            <w:pStyle w:val="Effect"/>
            <w:suppressLineNumbers/>
          </w:pPr>
          <w:r>
            <w:tab/>
          </w:r>
        </w:p>
        <w:p w:rsidR="00181697" w:rsidRDefault="00ED2EEB" w:rsidP="00181697">
          <w:pPr>
            <w:pStyle w:val="Effect"/>
            <w:suppressLineNumbers/>
          </w:pPr>
          <w:r>
            <w:tab/>
          </w:r>
          <w:r w:rsidR="00DE256E">
            <w:tab/>
          </w:r>
          <w:r w:rsidR="00DE256E" w:rsidRPr="00181697">
            <w:rPr>
              <w:b/>
              <w:u w:val="single"/>
            </w:rPr>
            <w:t>EFFECT:</w:t>
          </w:r>
          <w:r w:rsidR="00DE256E">
            <w:t> </w:t>
          </w:r>
          <w:r w:rsidR="00DA35A9">
            <w:t>Requires the HECB to convene a group of stakeholders to examine tuition policy. The HECB must examine the "high tuition, high aid" model and charging differential tuition based on income, institutional mission, academic program, credit load, and delivery method. The merit of these tuition policies must be assessed based on administrative feasibility, interactions with federal programs, and impacts on students. The HECB must report to the appropriate committees of the legislature by November 1, 2009.     </w:t>
          </w:r>
          <w:r w:rsidR="00DE256E">
            <w:t>  </w:t>
          </w:r>
        </w:p>
      </w:customXml>
      <w:p w:rsidR="00DF5D0E" w:rsidRPr="00181697" w:rsidRDefault="00DF5D0E" w:rsidP="00181697">
        <w:pPr>
          <w:pStyle w:val="FiscalImpact"/>
          <w:suppressLineNumbers/>
        </w:pPr>
      </w:p>
      <w:permEnd w:id="0"/>
      <w:p w:rsidR="00DF5D0E" w:rsidRDefault="00DF5D0E" w:rsidP="00181697">
        <w:pPr>
          <w:pStyle w:val="AmendSectionPostSpace"/>
          <w:suppressLineNumbers/>
        </w:pPr>
      </w:p>
      <w:p w:rsidR="00DF5D0E" w:rsidRDefault="00DF5D0E" w:rsidP="00181697">
        <w:pPr>
          <w:pStyle w:val="BillEnd"/>
          <w:suppressLineNumbers/>
        </w:pPr>
      </w:p>
      <w:p w:rsidR="00DF5D0E" w:rsidRDefault="00DE256E" w:rsidP="00181697">
        <w:pPr>
          <w:pStyle w:val="BillEnd"/>
          <w:suppressLineNumbers/>
        </w:pPr>
        <w:r>
          <w:rPr>
            <w:b/>
          </w:rPr>
          <w:t>--- END ---</w:t>
        </w:r>
      </w:p>
      <w:p w:rsidR="00DF5D0E" w:rsidRDefault="005F6A26" w:rsidP="0018169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5A9" w:rsidRDefault="00DA35A9" w:rsidP="00DF5D0E">
      <w:r>
        <w:separator/>
      </w:r>
    </w:p>
  </w:endnote>
  <w:endnote w:type="continuationSeparator" w:id="1">
    <w:p w:rsidR="00DA35A9" w:rsidRDefault="00DA35A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A9" w:rsidRDefault="005F6A26">
    <w:pPr>
      <w:pStyle w:val="AmendDraftFooter"/>
    </w:pPr>
    <w:fldSimple w:instr=" TITLE   \* MERGEFORMAT ">
      <w:r w:rsidR="00246D64">
        <w:t>5734-S AMH WALL SMIT 182</w:t>
      </w:r>
    </w:fldSimple>
    <w:r w:rsidR="00DA35A9">
      <w:tab/>
    </w:r>
    <w:fldSimple w:instr=" PAGE  \* Arabic  \* MERGEFORMAT ">
      <w:r w:rsidR="00246D6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A9" w:rsidRDefault="005F6A26">
    <w:pPr>
      <w:pStyle w:val="AmendDraftFooter"/>
    </w:pPr>
    <w:fldSimple w:instr=" TITLE   \* MERGEFORMAT ">
      <w:r w:rsidR="00246D64">
        <w:t>5734-S AMH WALL SMIT 182</w:t>
      </w:r>
    </w:fldSimple>
    <w:r w:rsidR="00DA35A9">
      <w:tab/>
    </w:r>
    <w:fldSimple w:instr=" PAGE  \* Arabic  \* MERGEFORMAT ">
      <w:r w:rsidR="00246D6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5A9" w:rsidRDefault="00DA35A9" w:rsidP="00DF5D0E">
      <w:r>
        <w:separator/>
      </w:r>
    </w:p>
  </w:footnote>
  <w:footnote w:type="continuationSeparator" w:id="1">
    <w:p w:rsidR="00DA35A9" w:rsidRDefault="00DA35A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A9" w:rsidRDefault="005F6A2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A35A9" w:rsidRDefault="00DA35A9">
                <w:pPr>
                  <w:pStyle w:val="RCWSLText"/>
                  <w:jc w:val="right"/>
                </w:pPr>
                <w:r>
                  <w:t>1</w:t>
                </w:r>
              </w:p>
              <w:p w:rsidR="00DA35A9" w:rsidRDefault="00DA35A9">
                <w:pPr>
                  <w:pStyle w:val="RCWSLText"/>
                  <w:jc w:val="right"/>
                </w:pPr>
                <w:r>
                  <w:t>2</w:t>
                </w:r>
              </w:p>
              <w:p w:rsidR="00DA35A9" w:rsidRDefault="00DA35A9">
                <w:pPr>
                  <w:pStyle w:val="RCWSLText"/>
                  <w:jc w:val="right"/>
                </w:pPr>
                <w:r>
                  <w:t>3</w:t>
                </w:r>
              </w:p>
              <w:p w:rsidR="00DA35A9" w:rsidRDefault="00DA35A9">
                <w:pPr>
                  <w:pStyle w:val="RCWSLText"/>
                  <w:jc w:val="right"/>
                </w:pPr>
                <w:r>
                  <w:t>4</w:t>
                </w:r>
              </w:p>
              <w:p w:rsidR="00DA35A9" w:rsidRDefault="00DA35A9">
                <w:pPr>
                  <w:pStyle w:val="RCWSLText"/>
                  <w:jc w:val="right"/>
                </w:pPr>
                <w:r>
                  <w:t>5</w:t>
                </w:r>
              </w:p>
              <w:p w:rsidR="00DA35A9" w:rsidRDefault="00DA35A9">
                <w:pPr>
                  <w:pStyle w:val="RCWSLText"/>
                  <w:jc w:val="right"/>
                </w:pPr>
                <w:r>
                  <w:t>6</w:t>
                </w:r>
              </w:p>
              <w:p w:rsidR="00DA35A9" w:rsidRDefault="00DA35A9">
                <w:pPr>
                  <w:pStyle w:val="RCWSLText"/>
                  <w:jc w:val="right"/>
                </w:pPr>
                <w:r>
                  <w:t>7</w:t>
                </w:r>
              </w:p>
              <w:p w:rsidR="00DA35A9" w:rsidRDefault="00DA35A9">
                <w:pPr>
                  <w:pStyle w:val="RCWSLText"/>
                  <w:jc w:val="right"/>
                </w:pPr>
                <w:r>
                  <w:t>8</w:t>
                </w:r>
              </w:p>
              <w:p w:rsidR="00DA35A9" w:rsidRDefault="00DA35A9">
                <w:pPr>
                  <w:pStyle w:val="RCWSLText"/>
                  <w:jc w:val="right"/>
                </w:pPr>
                <w:r>
                  <w:t>9</w:t>
                </w:r>
              </w:p>
              <w:p w:rsidR="00DA35A9" w:rsidRDefault="00DA35A9">
                <w:pPr>
                  <w:pStyle w:val="RCWSLText"/>
                  <w:jc w:val="right"/>
                </w:pPr>
                <w:r>
                  <w:t>10</w:t>
                </w:r>
              </w:p>
              <w:p w:rsidR="00DA35A9" w:rsidRDefault="00DA35A9">
                <w:pPr>
                  <w:pStyle w:val="RCWSLText"/>
                  <w:jc w:val="right"/>
                </w:pPr>
                <w:r>
                  <w:t>11</w:t>
                </w:r>
              </w:p>
              <w:p w:rsidR="00DA35A9" w:rsidRDefault="00DA35A9">
                <w:pPr>
                  <w:pStyle w:val="RCWSLText"/>
                  <w:jc w:val="right"/>
                </w:pPr>
                <w:r>
                  <w:t>12</w:t>
                </w:r>
              </w:p>
              <w:p w:rsidR="00DA35A9" w:rsidRDefault="00DA35A9">
                <w:pPr>
                  <w:pStyle w:val="RCWSLText"/>
                  <w:jc w:val="right"/>
                </w:pPr>
                <w:r>
                  <w:t>13</w:t>
                </w:r>
              </w:p>
              <w:p w:rsidR="00DA35A9" w:rsidRDefault="00DA35A9">
                <w:pPr>
                  <w:pStyle w:val="RCWSLText"/>
                  <w:jc w:val="right"/>
                </w:pPr>
                <w:r>
                  <w:t>14</w:t>
                </w:r>
              </w:p>
              <w:p w:rsidR="00DA35A9" w:rsidRDefault="00DA35A9">
                <w:pPr>
                  <w:pStyle w:val="RCWSLText"/>
                  <w:jc w:val="right"/>
                </w:pPr>
                <w:r>
                  <w:t>15</w:t>
                </w:r>
              </w:p>
              <w:p w:rsidR="00DA35A9" w:rsidRDefault="00DA35A9">
                <w:pPr>
                  <w:pStyle w:val="RCWSLText"/>
                  <w:jc w:val="right"/>
                </w:pPr>
                <w:r>
                  <w:t>16</w:t>
                </w:r>
              </w:p>
              <w:p w:rsidR="00DA35A9" w:rsidRDefault="00DA35A9">
                <w:pPr>
                  <w:pStyle w:val="RCWSLText"/>
                  <w:jc w:val="right"/>
                </w:pPr>
                <w:r>
                  <w:t>17</w:t>
                </w:r>
              </w:p>
              <w:p w:rsidR="00DA35A9" w:rsidRDefault="00DA35A9">
                <w:pPr>
                  <w:pStyle w:val="RCWSLText"/>
                  <w:jc w:val="right"/>
                </w:pPr>
                <w:r>
                  <w:t>18</w:t>
                </w:r>
              </w:p>
              <w:p w:rsidR="00DA35A9" w:rsidRDefault="00DA35A9">
                <w:pPr>
                  <w:pStyle w:val="RCWSLText"/>
                  <w:jc w:val="right"/>
                </w:pPr>
                <w:r>
                  <w:t>19</w:t>
                </w:r>
              </w:p>
              <w:p w:rsidR="00DA35A9" w:rsidRDefault="00DA35A9">
                <w:pPr>
                  <w:pStyle w:val="RCWSLText"/>
                  <w:jc w:val="right"/>
                </w:pPr>
                <w:r>
                  <w:t>20</w:t>
                </w:r>
              </w:p>
              <w:p w:rsidR="00DA35A9" w:rsidRDefault="00DA35A9">
                <w:pPr>
                  <w:pStyle w:val="RCWSLText"/>
                  <w:jc w:val="right"/>
                </w:pPr>
                <w:r>
                  <w:t>21</w:t>
                </w:r>
              </w:p>
              <w:p w:rsidR="00DA35A9" w:rsidRDefault="00DA35A9">
                <w:pPr>
                  <w:pStyle w:val="RCWSLText"/>
                  <w:jc w:val="right"/>
                </w:pPr>
                <w:r>
                  <w:t>22</w:t>
                </w:r>
              </w:p>
              <w:p w:rsidR="00DA35A9" w:rsidRDefault="00DA35A9">
                <w:pPr>
                  <w:pStyle w:val="RCWSLText"/>
                  <w:jc w:val="right"/>
                </w:pPr>
                <w:r>
                  <w:t>23</w:t>
                </w:r>
              </w:p>
              <w:p w:rsidR="00DA35A9" w:rsidRDefault="00DA35A9">
                <w:pPr>
                  <w:pStyle w:val="RCWSLText"/>
                  <w:jc w:val="right"/>
                </w:pPr>
                <w:r>
                  <w:t>24</w:t>
                </w:r>
              </w:p>
              <w:p w:rsidR="00DA35A9" w:rsidRDefault="00DA35A9">
                <w:pPr>
                  <w:pStyle w:val="RCWSLText"/>
                  <w:jc w:val="right"/>
                </w:pPr>
                <w:r>
                  <w:t>25</w:t>
                </w:r>
              </w:p>
              <w:p w:rsidR="00DA35A9" w:rsidRDefault="00DA35A9">
                <w:pPr>
                  <w:pStyle w:val="RCWSLText"/>
                  <w:jc w:val="right"/>
                </w:pPr>
                <w:r>
                  <w:t>26</w:t>
                </w:r>
              </w:p>
              <w:p w:rsidR="00DA35A9" w:rsidRDefault="00DA35A9">
                <w:pPr>
                  <w:pStyle w:val="RCWSLText"/>
                  <w:jc w:val="right"/>
                </w:pPr>
                <w:r>
                  <w:t>27</w:t>
                </w:r>
              </w:p>
              <w:p w:rsidR="00DA35A9" w:rsidRDefault="00DA35A9">
                <w:pPr>
                  <w:pStyle w:val="RCWSLText"/>
                  <w:jc w:val="right"/>
                </w:pPr>
                <w:r>
                  <w:t>28</w:t>
                </w:r>
              </w:p>
              <w:p w:rsidR="00DA35A9" w:rsidRDefault="00DA35A9">
                <w:pPr>
                  <w:pStyle w:val="RCWSLText"/>
                  <w:jc w:val="right"/>
                </w:pPr>
                <w:r>
                  <w:t>29</w:t>
                </w:r>
              </w:p>
              <w:p w:rsidR="00DA35A9" w:rsidRDefault="00DA35A9">
                <w:pPr>
                  <w:pStyle w:val="RCWSLText"/>
                  <w:jc w:val="right"/>
                </w:pPr>
                <w:r>
                  <w:t>30</w:t>
                </w:r>
              </w:p>
              <w:p w:rsidR="00DA35A9" w:rsidRDefault="00DA35A9">
                <w:pPr>
                  <w:pStyle w:val="RCWSLText"/>
                  <w:jc w:val="right"/>
                </w:pPr>
                <w:r>
                  <w:t>31</w:t>
                </w:r>
              </w:p>
              <w:p w:rsidR="00DA35A9" w:rsidRDefault="00DA35A9">
                <w:pPr>
                  <w:pStyle w:val="RCWSLText"/>
                  <w:jc w:val="right"/>
                </w:pPr>
                <w:r>
                  <w:t>32</w:t>
                </w:r>
              </w:p>
              <w:p w:rsidR="00DA35A9" w:rsidRDefault="00DA35A9">
                <w:pPr>
                  <w:pStyle w:val="RCWSLText"/>
                  <w:jc w:val="right"/>
                </w:pPr>
                <w:r>
                  <w:t>33</w:t>
                </w:r>
              </w:p>
              <w:p w:rsidR="00DA35A9" w:rsidRDefault="00DA35A9">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A9" w:rsidRDefault="005F6A2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A35A9" w:rsidRDefault="00DA35A9" w:rsidP="00605C39">
                <w:pPr>
                  <w:pStyle w:val="RCWSLText"/>
                  <w:spacing w:before="2888"/>
                  <w:jc w:val="right"/>
                </w:pPr>
                <w:r>
                  <w:t>1</w:t>
                </w:r>
              </w:p>
              <w:p w:rsidR="00DA35A9" w:rsidRDefault="00DA35A9">
                <w:pPr>
                  <w:pStyle w:val="RCWSLText"/>
                  <w:jc w:val="right"/>
                </w:pPr>
                <w:r>
                  <w:t>2</w:t>
                </w:r>
              </w:p>
              <w:p w:rsidR="00DA35A9" w:rsidRDefault="00DA35A9">
                <w:pPr>
                  <w:pStyle w:val="RCWSLText"/>
                  <w:jc w:val="right"/>
                </w:pPr>
                <w:r>
                  <w:t>3</w:t>
                </w:r>
              </w:p>
              <w:p w:rsidR="00DA35A9" w:rsidRDefault="00DA35A9">
                <w:pPr>
                  <w:pStyle w:val="RCWSLText"/>
                  <w:jc w:val="right"/>
                </w:pPr>
                <w:r>
                  <w:t>4</w:t>
                </w:r>
              </w:p>
              <w:p w:rsidR="00DA35A9" w:rsidRDefault="00DA35A9">
                <w:pPr>
                  <w:pStyle w:val="RCWSLText"/>
                  <w:jc w:val="right"/>
                </w:pPr>
                <w:r>
                  <w:t>5</w:t>
                </w:r>
              </w:p>
              <w:p w:rsidR="00DA35A9" w:rsidRDefault="00DA35A9">
                <w:pPr>
                  <w:pStyle w:val="RCWSLText"/>
                  <w:jc w:val="right"/>
                </w:pPr>
                <w:r>
                  <w:t>6</w:t>
                </w:r>
              </w:p>
              <w:p w:rsidR="00DA35A9" w:rsidRDefault="00DA35A9">
                <w:pPr>
                  <w:pStyle w:val="RCWSLText"/>
                  <w:jc w:val="right"/>
                </w:pPr>
                <w:r>
                  <w:t>7</w:t>
                </w:r>
              </w:p>
              <w:p w:rsidR="00DA35A9" w:rsidRDefault="00DA35A9">
                <w:pPr>
                  <w:pStyle w:val="RCWSLText"/>
                  <w:jc w:val="right"/>
                </w:pPr>
                <w:r>
                  <w:t>8</w:t>
                </w:r>
              </w:p>
              <w:p w:rsidR="00DA35A9" w:rsidRDefault="00DA35A9">
                <w:pPr>
                  <w:pStyle w:val="RCWSLText"/>
                  <w:jc w:val="right"/>
                </w:pPr>
                <w:r>
                  <w:t>9</w:t>
                </w:r>
              </w:p>
              <w:p w:rsidR="00DA35A9" w:rsidRDefault="00DA35A9">
                <w:pPr>
                  <w:pStyle w:val="RCWSLText"/>
                  <w:jc w:val="right"/>
                </w:pPr>
                <w:r>
                  <w:t>10</w:t>
                </w:r>
              </w:p>
              <w:p w:rsidR="00DA35A9" w:rsidRDefault="00DA35A9">
                <w:pPr>
                  <w:pStyle w:val="RCWSLText"/>
                  <w:jc w:val="right"/>
                </w:pPr>
                <w:r>
                  <w:t>11</w:t>
                </w:r>
              </w:p>
              <w:p w:rsidR="00DA35A9" w:rsidRDefault="00DA35A9">
                <w:pPr>
                  <w:pStyle w:val="RCWSLText"/>
                  <w:jc w:val="right"/>
                </w:pPr>
                <w:r>
                  <w:t>12</w:t>
                </w:r>
              </w:p>
              <w:p w:rsidR="00DA35A9" w:rsidRDefault="00DA35A9">
                <w:pPr>
                  <w:pStyle w:val="RCWSLText"/>
                  <w:jc w:val="right"/>
                </w:pPr>
                <w:r>
                  <w:t>13</w:t>
                </w:r>
              </w:p>
              <w:p w:rsidR="00DA35A9" w:rsidRDefault="00DA35A9">
                <w:pPr>
                  <w:pStyle w:val="RCWSLText"/>
                  <w:jc w:val="right"/>
                </w:pPr>
                <w:r>
                  <w:t>14</w:t>
                </w:r>
              </w:p>
              <w:p w:rsidR="00DA35A9" w:rsidRDefault="00DA35A9">
                <w:pPr>
                  <w:pStyle w:val="RCWSLText"/>
                  <w:jc w:val="right"/>
                </w:pPr>
                <w:r>
                  <w:t>15</w:t>
                </w:r>
              </w:p>
              <w:p w:rsidR="00DA35A9" w:rsidRDefault="00DA35A9">
                <w:pPr>
                  <w:pStyle w:val="RCWSLText"/>
                  <w:jc w:val="right"/>
                </w:pPr>
                <w:r>
                  <w:t>16</w:t>
                </w:r>
              </w:p>
              <w:p w:rsidR="00DA35A9" w:rsidRDefault="00DA35A9">
                <w:pPr>
                  <w:pStyle w:val="RCWSLText"/>
                  <w:jc w:val="right"/>
                </w:pPr>
                <w:r>
                  <w:t>17</w:t>
                </w:r>
              </w:p>
              <w:p w:rsidR="00DA35A9" w:rsidRDefault="00DA35A9">
                <w:pPr>
                  <w:pStyle w:val="RCWSLText"/>
                  <w:jc w:val="right"/>
                </w:pPr>
                <w:r>
                  <w:t>18</w:t>
                </w:r>
              </w:p>
              <w:p w:rsidR="00DA35A9" w:rsidRDefault="00DA35A9">
                <w:pPr>
                  <w:pStyle w:val="RCWSLText"/>
                  <w:jc w:val="right"/>
                </w:pPr>
                <w:r>
                  <w:t>19</w:t>
                </w:r>
              </w:p>
              <w:p w:rsidR="00DA35A9" w:rsidRDefault="00DA35A9">
                <w:pPr>
                  <w:pStyle w:val="RCWSLText"/>
                  <w:jc w:val="right"/>
                </w:pPr>
                <w:r>
                  <w:t>20</w:t>
                </w:r>
              </w:p>
              <w:p w:rsidR="00DA35A9" w:rsidRDefault="00DA35A9">
                <w:pPr>
                  <w:pStyle w:val="RCWSLText"/>
                  <w:jc w:val="right"/>
                </w:pPr>
                <w:r>
                  <w:t>21</w:t>
                </w:r>
              </w:p>
              <w:p w:rsidR="00DA35A9" w:rsidRDefault="00DA35A9">
                <w:pPr>
                  <w:pStyle w:val="RCWSLText"/>
                  <w:jc w:val="right"/>
                </w:pPr>
                <w:r>
                  <w:t>22</w:t>
                </w:r>
              </w:p>
              <w:p w:rsidR="00DA35A9" w:rsidRDefault="00DA35A9">
                <w:pPr>
                  <w:pStyle w:val="RCWSLText"/>
                  <w:jc w:val="right"/>
                </w:pPr>
                <w:r>
                  <w:t>23</w:t>
                </w:r>
              </w:p>
              <w:p w:rsidR="00DA35A9" w:rsidRDefault="00DA35A9">
                <w:pPr>
                  <w:pStyle w:val="RCWSLText"/>
                  <w:jc w:val="right"/>
                </w:pPr>
                <w:r>
                  <w:t>24</w:t>
                </w:r>
              </w:p>
              <w:p w:rsidR="00DA35A9" w:rsidRDefault="00DA35A9" w:rsidP="00060D21">
                <w:pPr>
                  <w:pStyle w:val="RCWSLText"/>
                  <w:jc w:val="right"/>
                </w:pPr>
                <w:r>
                  <w:t>25</w:t>
                </w:r>
              </w:p>
              <w:p w:rsidR="00DA35A9" w:rsidRDefault="00DA35A9" w:rsidP="00060D21">
                <w:pPr>
                  <w:pStyle w:val="RCWSLText"/>
                  <w:jc w:val="right"/>
                </w:pPr>
                <w:r>
                  <w:t>26</w:t>
                </w:r>
              </w:p>
              <w:p w:rsidR="00DA35A9" w:rsidRDefault="00DA35A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0AA5"/>
    <w:rsid w:val="00096165"/>
    <w:rsid w:val="000C6C82"/>
    <w:rsid w:val="000D3F3C"/>
    <w:rsid w:val="000E603A"/>
    <w:rsid w:val="00106544"/>
    <w:rsid w:val="00181697"/>
    <w:rsid w:val="001A775A"/>
    <w:rsid w:val="001E6675"/>
    <w:rsid w:val="00217E8A"/>
    <w:rsid w:val="00246D64"/>
    <w:rsid w:val="00281CBD"/>
    <w:rsid w:val="00316CD9"/>
    <w:rsid w:val="00337394"/>
    <w:rsid w:val="003E2FC6"/>
    <w:rsid w:val="00492DDC"/>
    <w:rsid w:val="00523C5A"/>
    <w:rsid w:val="005F6A26"/>
    <w:rsid w:val="00605C39"/>
    <w:rsid w:val="006841E6"/>
    <w:rsid w:val="006F7027"/>
    <w:rsid w:val="0072335D"/>
    <w:rsid w:val="0072541D"/>
    <w:rsid w:val="007D35D4"/>
    <w:rsid w:val="007E4B64"/>
    <w:rsid w:val="00846034"/>
    <w:rsid w:val="00886AFD"/>
    <w:rsid w:val="00931B84"/>
    <w:rsid w:val="00972869"/>
    <w:rsid w:val="009F23A9"/>
    <w:rsid w:val="00A01F29"/>
    <w:rsid w:val="00A93D4A"/>
    <w:rsid w:val="00AD2D0A"/>
    <w:rsid w:val="00B31D1C"/>
    <w:rsid w:val="00B518D0"/>
    <w:rsid w:val="00B73E0A"/>
    <w:rsid w:val="00B961E0"/>
    <w:rsid w:val="00D40447"/>
    <w:rsid w:val="00D41037"/>
    <w:rsid w:val="00DA35A9"/>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2</Pages>
  <Words>436</Words>
  <Characters>1747</Characters>
  <Application>Microsoft Office Word</Application>
  <DocSecurity>0</DocSecurity>
  <Lines>218</Lines>
  <Paragraphs>121</Paragraphs>
  <ScaleCrop>false</ScaleCrop>
  <HeadingPairs>
    <vt:vector size="2" baseType="variant">
      <vt:variant>
        <vt:lpstr>Title</vt:lpstr>
      </vt:variant>
      <vt:variant>
        <vt:i4>1</vt:i4>
      </vt:variant>
    </vt:vector>
  </HeadingPairs>
  <TitlesOfParts>
    <vt:vector size="1" baseType="lpstr">
      <vt:lpstr>5734-S AMH WALL SMIT 182</vt:lpstr>
    </vt:vector>
  </TitlesOfParts>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WALL SMIT 182</dc:title>
  <dc:subject/>
  <dc:creator>Washington State Legislature</dc:creator>
  <cp:keywords/>
  <dc:description/>
  <cp:lastModifiedBy>Washington State Legislature</cp:lastModifiedBy>
  <cp:revision>6</cp:revision>
  <cp:lastPrinted>2009-04-17T22:33:00Z</cp:lastPrinted>
  <dcterms:created xsi:type="dcterms:W3CDTF">2009-04-17T21:29:00Z</dcterms:created>
  <dcterms:modified xsi:type="dcterms:W3CDTF">2009-04-17T22:33:00Z</dcterms:modified>
</cp:coreProperties>
</file>