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3419F" w:rsidP="0072541D">
          <w:pPr>
            <w:pStyle w:val="AmendDocName"/>
          </w:pPr>
          <w:customXml w:element="BillDocName">
            <w:r>
              <w:t xml:space="preserve">6403-S.E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180</w:t>
            </w:r>
          </w:customXml>
        </w:p>
      </w:customXml>
      <w:customXml w:element="Heading">
        <w:p w:rsidR="00DF5D0E" w:rsidRDefault="0023419F">
          <w:customXml w:element="ReferenceNumber">
            <w:r w:rsidR="004A27D2">
              <w:rPr>
                <w:b/>
                <w:u w:val="single"/>
              </w:rPr>
              <w:t>ESSB 6403</w:t>
            </w:r>
            <w:r w:rsidR="00DE256E">
              <w:t xml:space="preserve"> - </w:t>
            </w:r>
          </w:customXml>
          <w:customXml w:element="Floor">
            <w:r w:rsidR="004A27D2">
              <w:t>H AMD TO ED COMM AMD (H-5194.2)</w:t>
            </w:r>
          </w:customXml>
          <w:customXml w:element="AmendNumber">
            <w:r>
              <w:rPr>
                <w:b/>
              </w:rPr>
              <w:t xml:space="preserve"> 1290</w:t>
            </w:r>
          </w:customXml>
        </w:p>
        <w:p w:rsidR="00DF5D0E" w:rsidRDefault="0023419F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23419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B27D01" w:rsidRDefault="0023419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27D01">
            <w:t xml:space="preserve">On page 4, </w:t>
          </w:r>
          <w:r w:rsidR="00DB7185">
            <w:t>line 32 of the amendment, after "barriers." insert "</w:t>
          </w:r>
          <w:r w:rsidR="00DB7185" w:rsidRPr="00DB7185">
            <w:rPr>
              <w:u w:val="single"/>
            </w:rPr>
            <w:t>The annual report must identify the top six root causes of dropouts and performance measures to track and monitor these root causes.</w:t>
          </w:r>
          <w:r w:rsidR="00DB7185">
            <w:t>"</w:t>
          </w:r>
        </w:p>
        <w:p w:rsidR="00CA3C97" w:rsidRDefault="00CA3C97" w:rsidP="00CA3C97">
          <w:pPr>
            <w:pStyle w:val="RCWSLText"/>
          </w:pPr>
        </w:p>
        <w:p w:rsidR="00CA3C97" w:rsidRPr="00CA3C97" w:rsidRDefault="00CA3C97" w:rsidP="00CA3C97">
          <w:pPr>
            <w:pStyle w:val="RCWSLText"/>
          </w:pPr>
          <w:r>
            <w:tab/>
            <w:t>On page 5, line 32 of the amendment, after "</w:t>
          </w:r>
          <w:r w:rsidRPr="007F25AD">
            <w:rPr>
              <w:u w:val="single"/>
            </w:rPr>
            <w:t>performance-based</w:t>
          </w:r>
          <w:r>
            <w:t>" strike "</w:t>
          </w:r>
          <w:r w:rsidRPr="007F25AD">
            <w:rPr>
              <w:u w:val="single"/>
            </w:rPr>
            <w:t>management system</w:t>
          </w:r>
          <w:r>
            <w:t xml:space="preserve">" and </w:t>
          </w:r>
          <w:r w:rsidR="007F25AD">
            <w:t>insert "</w:t>
          </w:r>
          <w:r w:rsidR="007F25AD" w:rsidRPr="007F25AD">
            <w:rPr>
              <w:u w:val="single"/>
            </w:rPr>
            <w:t xml:space="preserve">quality management system using the </w:t>
          </w:r>
          <w:proofErr w:type="spellStart"/>
          <w:r w:rsidR="007F25AD" w:rsidRPr="007F25AD">
            <w:rPr>
              <w:u w:val="single"/>
            </w:rPr>
            <w:t>Baldrige</w:t>
          </w:r>
          <w:proofErr w:type="spellEnd"/>
          <w:r w:rsidR="007F25AD" w:rsidRPr="007F25AD">
            <w:rPr>
              <w:u w:val="single"/>
            </w:rPr>
            <w:t xml:space="preserve"> education criteria for performance excellence</w:t>
          </w:r>
          <w:r w:rsidR="007F25AD">
            <w:t>"</w:t>
          </w:r>
        </w:p>
        <w:p w:rsidR="00B27D01" w:rsidRDefault="00B27D01" w:rsidP="00096165">
          <w:pPr>
            <w:pStyle w:val="Page"/>
          </w:pPr>
        </w:p>
        <w:p w:rsidR="00B27D01" w:rsidRPr="00B27D01" w:rsidRDefault="007F25AD" w:rsidP="00B27D01">
          <w:pPr>
            <w:pStyle w:val="RCWSLText"/>
          </w:pPr>
          <w:r>
            <w:tab/>
          </w:r>
          <w:r w:rsidR="00B27D01">
            <w:t>On page 5, line 34 of the amendment, after "</w:t>
          </w:r>
          <w:r w:rsidR="00B27D01" w:rsidRPr="00DB7185">
            <w:rPr>
              <w:u w:val="single"/>
            </w:rPr>
            <w:t>accountability</w:t>
          </w:r>
          <w:r w:rsidR="00B27D01">
            <w:t>" insert "</w:t>
          </w:r>
          <w:r w:rsidR="00B27D01" w:rsidRPr="00DB7185">
            <w:rPr>
              <w:u w:val="single"/>
            </w:rPr>
            <w:t>in all school districts</w:t>
          </w:r>
          <w:r w:rsidR="00B27D01">
            <w:t>"</w:t>
          </w:r>
        </w:p>
        <w:p w:rsidR="00DF5D0E" w:rsidRPr="00523C5A" w:rsidRDefault="0023419F" w:rsidP="004A27D2">
          <w:pPr>
            <w:pStyle w:val="RCWSLText"/>
            <w:suppressLineNumbers/>
          </w:pPr>
        </w:p>
      </w:customXml>
      <w:customXml w:element="Effect">
        <w:p w:rsidR="00ED2EEB" w:rsidRDefault="00DE256E" w:rsidP="004A27D2">
          <w:pPr>
            <w:pStyle w:val="Effect"/>
            <w:suppressLineNumbers/>
          </w:pPr>
          <w:r>
            <w:tab/>
          </w:r>
        </w:p>
        <w:p w:rsidR="004A27D2" w:rsidRDefault="00ED2EEB" w:rsidP="004A27D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A27D2">
            <w:rPr>
              <w:b/>
              <w:u w:val="single"/>
            </w:rPr>
            <w:t>EFFECT:</w:t>
          </w:r>
          <w:r w:rsidR="00DE256E">
            <w:t>   </w:t>
          </w:r>
          <w:r w:rsidR="00DB7185">
            <w:t xml:space="preserve">Requires </w:t>
          </w:r>
          <w:r w:rsidR="0088249C">
            <w:t xml:space="preserve">that </w:t>
          </w:r>
          <w:r w:rsidR="00DB7185">
            <w:t>the Building Bridges work group's annual report to the QEC, the Le</w:t>
          </w:r>
          <w:r w:rsidR="0088249C">
            <w:t xml:space="preserve">gislature, and the Governor, </w:t>
          </w:r>
          <w:r w:rsidR="00DB7185">
            <w:t xml:space="preserve">identify the top six causes of dropouts and performance measures to track and monitor these causes.  </w:t>
          </w:r>
          <w:proofErr w:type="gramStart"/>
          <w:r w:rsidR="00DB7185">
            <w:t xml:space="preserve">Requires the work group to include, in its recommendations regarding a state-level and regional infrastructure for the coordination of services, a performance-based </w:t>
          </w:r>
          <w:r w:rsidR="007F25AD">
            <w:t xml:space="preserve">quality </w:t>
          </w:r>
          <w:r w:rsidR="00DB7185">
            <w:t xml:space="preserve">management system that uses the </w:t>
          </w:r>
          <w:proofErr w:type="spellStart"/>
          <w:r w:rsidR="00DB7185">
            <w:t>Baldrige</w:t>
          </w:r>
          <w:proofErr w:type="spellEnd"/>
          <w:r w:rsidR="00DB7185">
            <w:t xml:space="preserve"> educational criteria for performance excellence.</w:t>
          </w:r>
          <w:proofErr w:type="gramEnd"/>
          <w:r w:rsidR="00DB7185">
            <w:t xml:space="preserve">  </w:t>
          </w:r>
          <w:proofErr w:type="gramStart"/>
          <w:r w:rsidR="00DB7185">
            <w:t xml:space="preserve">Requires </w:t>
          </w:r>
          <w:r w:rsidR="00E84710">
            <w:t xml:space="preserve">that the recommendations regarding the performance-based management system address </w:t>
          </w:r>
          <w:r w:rsidR="00DB7185">
            <w:t>accountability in all school districts for the dropout issue</w:t>
          </w:r>
          <w:r w:rsidR="00E84710">
            <w:t>.</w:t>
          </w:r>
          <w:proofErr w:type="gramEnd"/>
          <w:r w:rsidR="00DB7185">
            <w:t xml:space="preserve"> </w:t>
          </w:r>
        </w:p>
      </w:customXml>
      <w:p w:rsidR="00DF5D0E" w:rsidRPr="004A27D2" w:rsidRDefault="00DF5D0E" w:rsidP="004A27D2">
        <w:pPr>
          <w:pStyle w:val="FiscalImpact"/>
          <w:suppressLineNumbers/>
        </w:pPr>
      </w:p>
      <w:permEnd w:id="0"/>
      <w:p w:rsidR="00DF5D0E" w:rsidRDefault="00DF5D0E" w:rsidP="004A27D2">
        <w:pPr>
          <w:pStyle w:val="AmendSectionPostSpace"/>
          <w:suppressLineNumbers/>
        </w:pPr>
      </w:p>
      <w:p w:rsidR="00DF5D0E" w:rsidRDefault="00DF5D0E" w:rsidP="004A27D2">
        <w:pPr>
          <w:pStyle w:val="BillEnd"/>
          <w:suppressLineNumbers/>
        </w:pPr>
      </w:p>
      <w:p w:rsidR="00DF5D0E" w:rsidRDefault="00DE256E" w:rsidP="004A27D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3419F" w:rsidP="004A27D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A8" w:rsidRDefault="00C258A8" w:rsidP="00DF5D0E">
      <w:r>
        <w:separator/>
      </w:r>
    </w:p>
  </w:endnote>
  <w:endnote w:type="continuationSeparator" w:id="0">
    <w:p w:rsidR="00C258A8" w:rsidRDefault="00C258A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A8" w:rsidRDefault="00C258A8">
    <w:pPr>
      <w:pStyle w:val="AmendDraftFooter"/>
    </w:pPr>
    <w:fldSimple w:instr=" TITLE   \* MERGEFORMAT ">
      <w:r>
        <w:t>6403-S.E AMH MILO CLYN 180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A8" w:rsidRDefault="00C258A8">
    <w:pPr>
      <w:pStyle w:val="AmendDraftFooter"/>
    </w:pPr>
    <w:fldSimple w:instr=" TITLE   \* MERGEFORMAT ">
      <w:r>
        <w:t>6403-S.E AMH MILO CLYN 180</w:t>
      </w:r>
    </w:fldSimple>
    <w:r>
      <w:tab/>
    </w:r>
    <w:fldSimple w:instr=" PAGE  \* Arabic  \* MERGEFORMAT ">
      <w:r w:rsidR="005836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A8" w:rsidRDefault="00C258A8" w:rsidP="00DF5D0E">
      <w:r>
        <w:separator/>
      </w:r>
    </w:p>
  </w:footnote>
  <w:footnote w:type="continuationSeparator" w:id="0">
    <w:p w:rsidR="00C258A8" w:rsidRDefault="00C258A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A8" w:rsidRDefault="00C258A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258A8" w:rsidRDefault="00C258A8">
                <w:pPr>
                  <w:pStyle w:val="RCWSLText"/>
                  <w:jc w:val="right"/>
                </w:pPr>
                <w:r>
                  <w:t>1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3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4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5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6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7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8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9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10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11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12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13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14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15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16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17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18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19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20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21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22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23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24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25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26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27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28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29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30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31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32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33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A8" w:rsidRDefault="00C258A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258A8" w:rsidRDefault="00C258A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3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4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5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6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7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8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9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10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11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12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13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14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15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16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17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18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19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20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21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22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23</w:t>
                </w:r>
              </w:p>
              <w:p w:rsidR="00C258A8" w:rsidRDefault="00C258A8">
                <w:pPr>
                  <w:pStyle w:val="RCWSLText"/>
                  <w:jc w:val="right"/>
                </w:pPr>
                <w:r>
                  <w:t>24</w:t>
                </w:r>
              </w:p>
              <w:p w:rsidR="00C258A8" w:rsidRDefault="00C258A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258A8" w:rsidRDefault="00C258A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258A8" w:rsidRDefault="00C258A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419F"/>
    <w:rsid w:val="00281CBD"/>
    <w:rsid w:val="00316CD9"/>
    <w:rsid w:val="003E2FC6"/>
    <w:rsid w:val="00492DDC"/>
    <w:rsid w:val="004A27D2"/>
    <w:rsid w:val="00523C5A"/>
    <w:rsid w:val="005836A0"/>
    <w:rsid w:val="00605C39"/>
    <w:rsid w:val="006841E6"/>
    <w:rsid w:val="006F7027"/>
    <w:rsid w:val="0072335D"/>
    <w:rsid w:val="0072541D"/>
    <w:rsid w:val="007D35D4"/>
    <w:rsid w:val="007F25AD"/>
    <w:rsid w:val="00846034"/>
    <w:rsid w:val="0088249C"/>
    <w:rsid w:val="00931B84"/>
    <w:rsid w:val="00972869"/>
    <w:rsid w:val="009F23A9"/>
    <w:rsid w:val="00A01F29"/>
    <w:rsid w:val="00A93D4A"/>
    <w:rsid w:val="00AD2D0A"/>
    <w:rsid w:val="00B27D01"/>
    <w:rsid w:val="00B31D1C"/>
    <w:rsid w:val="00B518D0"/>
    <w:rsid w:val="00B73E0A"/>
    <w:rsid w:val="00B961E0"/>
    <w:rsid w:val="00C258A8"/>
    <w:rsid w:val="00CA3C97"/>
    <w:rsid w:val="00D40447"/>
    <w:rsid w:val="00DA47F3"/>
    <w:rsid w:val="00DB7185"/>
    <w:rsid w:val="00DE256E"/>
    <w:rsid w:val="00DF5D0E"/>
    <w:rsid w:val="00E1471A"/>
    <w:rsid w:val="00E41CC6"/>
    <w:rsid w:val="00E66F5D"/>
    <w:rsid w:val="00E84710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260</Words>
  <Characters>1063</Characters>
  <Application>Microsoft Office Word</Application>
  <DocSecurity>0</DocSecurity>
  <Lines>132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6403-S.E AMH MILO CLYN 180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6403-S.E AMH MILO CLYN 180</dc:title>
  <dc:subject/>
  <dc:creator>Washington State Legislature</dc:creator>
  <cp:keywords/>
  <dc:description/>
  <cp:lastModifiedBy>Washington State Legislature</cp:lastModifiedBy>
  <cp:revision>6</cp:revision>
  <cp:lastPrinted>2010-03-01T22:15:00Z</cp:lastPrinted>
  <dcterms:created xsi:type="dcterms:W3CDTF">2010-03-01T21:42:00Z</dcterms:created>
  <dcterms:modified xsi:type="dcterms:W3CDTF">2010-03-01T22:23:00Z</dcterms:modified>
</cp:coreProperties>
</file>