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D55F7" w:rsidP="0072541D">
          <w:pPr>
            <w:pStyle w:val="AmendDocName"/>
          </w:pPr>
          <w:customXml w:element="BillDocName">
            <w:r>
              <w:t xml:space="preserve">6444-S.E</w:t>
            </w:r>
          </w:customXml>
          <w:customXml w:element="AmendType">
            <w:r>
              <w:t xml:space="preserve"> AMH</w:t>
            </w:r>
          </w:customXml>
          <w:customXml w:element="SponsorAcronym">
            <w:r>
              <w:t xml:space="preserve"> PROB</w:t>
            </w:r>
          </w:customXml>
          <w:customXml w:element="DrafterAcronym">
            <w:r>
              <w:t xml:space="preserve"> SMIS</w:t>
            </w:r>
          </w:customXml>
          <w:customXml w:element="DraftNumber">
            <w:r>
              <w:t xml:space="preserve"> 187</w:t>
            </w:r>
          </w:customXml>
        </w:p>
      </w:customXml>
      <w:customXml w:element="Heading">
        <w:p w:rsidR="00DF5D0E" w:rsidRDefault="001D55F7">
          <w:customXml w:element="ReferenceNumber">
            <w:r w:rsidR="0008633D">
              <w:rPr>
                <w:b/>
                <w:u w:val="single"/>
              </w:rPr>
              <w:t>ESSB 6444</w:t>
            </w:r>
            <w:r w:rsidR="00DE256E">
              <w:t xml:space="preserve"> - </w:t>
            </w:r>
          </w:customXml>
          <w:customXml w:element="Floor">
            <w:r w:rsidR="0008633D">
              <w:t>H AMD TO H AMD (H-5483.2/10)</w:t>
            </w:r>
          </w:customXml>
          <w:customXml w:element="AmendNumber">
            <w:r>
              <w:rPr>
                <w:b/>
              </w:rPr>
              <w:t xml:space="preserve"> 1336</w:t>
            </w:r>
          </w:customXml>
        </w:p>
        <w:p w:rsidR="00DF5D0E" w:rsidRDefault="001D55F7" w:rsidP="00605C39">
          <w:pPr>
            <w:ind w:firstLine="576"/>
          </w:pPr>
          <w:customXml w:element="Sponsors">
            <w:r>
              <w:t xml:space="preserve">By Representative Probst</w:t>
            </w:r>
          </w:customXml>
        </w:p>
        <w:p w:rsidR="00DF5D0E" w:rsidRDefault="001D55F7" w:rsidP="00846034">
          <w:pPr>
            <w:spacing w:line="408" w:lineRule="exact"/>
            <w:jc w:val="right"/>
            <w:rPr>
              <w:b/>
              <w:bCs/>
            </w:rPr>
          </w:pPr>
          <w:customXml w:element="FloorAction">
            <w:r>
              <w:t xml:space="preserve">WITHDRAWN 3/05/2010</w:t>
            </w:r>
          </w:customXml>
        </w:p>
      </w:customXml>
      <w:permStart w:id="0" w:edGrp="everyone" w:displacedByCustomXml="next"/>
      <w:customXml w:element="Page">
        <w:p w:rsidR="00500BDB" w:rsidRDefault="001D55F7" w:rsidP="00500BD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8633D">
            <w:t xml:space="preserve">On page </w:t>
          </w:r>
          <w:r w:rsidR="00500BDB">
            <w:t>20, after line 4, add the following:</w:t>
          </w:r>
        </w:p>
        <w:p w:rsidR="00500BDB" w:rsidRDefault="00500BDB" w:rsidP="00500BDB">
          <w:pPr>
            <w:pStyle w:val="RCWSLText"/>
          </w:pPr>
          <w:r>
            <w:tab/>
            <w:t>"</w:t>
          </w:r>
          <w:r w:rsidRPr="00500BDB">
            <w:rPr>
              <w:u w:val="single"/>
            </w:rPr>
            <w:t>Economic Development Strategic Reserve Account … $5,000,000</w:t>
          </w:r>
          <w:r>
            <w:t>"</w:t>
          </w:r>
        </w:p>
        <w:p w:rsidR="00500BDB" w:rsidRDefault="00500BDB" w:rsidP="00500BDB">
          <w:pPr>
            <w:pStyle w:val="RCWSLText"/>
          </w:pPr>
        </w:p>
        <w:p w:rsidR="00500BDB" w:rsidRDefault="00500BDB" w:rsidP="00500BDB">
          <w:pPr>
            <w:pStyle w:val="RCWSLText"/>
          </w:pPr>
          <w:r>
            <w:tab/>
            <w:t>On page 20, line 6, correct the total</w:t>
          </w:r>
        </w:p>
        <w:p w:rsidR="00500BDB" w:rsidRDefault="00500BDB" w:rsidP="00500BDB">
          <w:pPr>
            <w:pStyle w:val="RCWSLText"/>
          </w:pPr>
        </w:p>
        <w:p w:rsidR="00500BDB" w:rsidRDefault="00500BDB" w:rsidP="00500BDB">
          <w:pPr>
            <w:pStyle w:val="RCWSLText"/>
          </w:pPr>
          <w:r>
            <w:tab/>
            <w:t>On page 26, after line 11, insert the following:</w:t>
          </w:r>
        </w:p>
        <w:p w:rsidR="00450D1A" w:rsidRDefault="00500BDB" w:rsidP="00500BDB">
          <w:pPr>
            <w:pStyle w:val="NormalWeb"/>
            <w:spacing w:before="0" w:beforeAutospacing="0" w:after="0" w:afterAutospacing="0" w:line="408" w:lineRule="exact"/>
            <w:ind w:firstLine="576"/>
            <w:jc w:val="both"/>
            <w:rPr>
              <w:rFonts w:ascii="Courier New" w:hAnsi="Courier New" w:cs="Courier New"/>
              <w:szCs w:val="20"/>
              <w:u w:val="single"/>
            </w:rPr>
          </w:pPr>
          <w:r>
            <w:t>"</w:t>
          </w:r>
          <w:r w:rsidRPr="00500BDB">
            <w:rPr>
              <w:rFonts w:ascii="Courier New" w:hAnsi="Courier New" w:cs="Courier New"/>
              <w:u w:val="single"/>
            </w:rPr>
            <w:t xml:space="preserve">(33)  </w:t>
          </w:r>
          <w:r w:rsidR="00450D1A">
            <w:rPr>
              <w:rFonts w:ascii="Courier New" w:hAnsi="Courier New" w:cs="Courier New"/>
              <w:u w:val="single"/>
            </w:rPr>
            <w:t>$</w:t>
          </w:r>
          <w:r w:rsidRPr="00500BDB">
            <w:rPr>
              <w:rFonts w:ascii="Courier New" w:hAnsi="Courier New" w:cs="Courier New"/>
              <w:szCs w:val="20"/>
              <w:u w:val="single"/>
            </w:rPr>
            <w:t xml:space="preserve">4,000,000 of the economic development strategic reserve account appropriation is provided solely for economic development councils for the purposes of developing renewable energy manufacturing facilities in counties with a population of 300,000 or higher, and an unemployment rate higher than thirteen percent as of December, 2009.  </w:t>
          </w:r>
        </w:p>
        <w:p w:rsidR="00500BDB" w:rsidRDefault="00450D1A" w:rsidP="00500BDB">
          <w:pPr>
            <w:pStyle w:val="NormalWeb"/>
            <w:spacing w:before="0" w:beforeAutospacing="0" w:after="0" w:afterAutospacing="0" w:line="408" w:lineRule="exact"/>
            <w:ind w:firstLine="576"/>
            <w:jc w:val="both"/>
            <w:rPr>
              <w:rFonts w:ascii="Arial" w:hAnsi="Arial" w:cs="Arial"/>
              <w:color w:val="000000"/>
              <w:sz w:val="20"/>
              <w:szCs w:val="20"/>
            </w:rPr>
          </w:pPr>
          <w:r>
            <w:rPr>
              <w:rFonts w:ascii="Courier New" w:hAnsi="Courier New" w:cs="Courier New"/>
              <w:szCs w:val="20"/>
              <w:u w:val="single"/>
            </w:rPr>
            <w:t xml:space="preserve">(34)  </w:t>
          </w:r>
          <w:r w:rsidR="00500BDB" w:rsidRPr="00500BDB">
            <w:rPr>
              <w:rFonts w:ascii="Courier New" w:hAnsi="Courier New" w:cs="Courier New"/>
              <w:szCs w:val="20"/>
              <w:u w:val="single"/>
            </w:rPr>
            <w:t>$1,000,000 of the economic development strategic reserve account appropriation is provided solely for economic development councils for the purposes of developing renewable energy manufacturing facilities in counties with a population of any size, and an unemployment rate higher than thirteen percent as of December, 2009.</w:t>
          </w:r>
          <w:r w:rsidR="00500BDB">
            <w:rPr>
              <w:rFonts w:ascii="Arial" w:hAnsi="Arial" w:cs="Arial"/>
              <w:color w:val="000000"/>
              <w:sz w:val="20"/>
              <w:szCs w:val="20"/>
            </w:rPr>
            <w:t>"</w:t>
          </w:r>
        </w:p>
        <w:p w:rsidR="00500BDB" w:rsidRDefault="00500BDB" w:rsidP="00500BDB">
          <w:pPr>
            <w:pStyle w:val="NormalWeb"/>
            <w:spacing w:before="0" w:beforeAutospacing="0" w:after="0" w:afterAutospacing="0" w:line="408" w:lineRule="exact"/>
            <w:ind w:firstLine="576"/>
            <w:jc w:val="both"/>
            <w:rPr>
              <w:rFonts w:ascii="Arial" w:hAnsi="Arial" w:cs="Arial"/>
              <w:color w:val="000000"/>
              <w:sz w:val="20"/>
              <w:szCs w:val="20"/>
            </w:rPr>
          </w:pPr>
        </w:p>
        <w:p w:rsidR="00500BDB" w:rsidRPr="00500BDB" w:rsidRDefault="00500BDB" w:rsidP="00500BDB">
          <w:pPr>
            <w:pStyle w:val="NormalWeb"/>
            <w:spacing w:before="0" w:beforeAutospacing="0" w:after="0" w:afterAutospacing="0" w:line="408" w:lineRule="exact"/>
            <w:ind w:firstLine="576"/>
            <w:jc w:val="both"/>
            <w:rPr>
              <w:rFonts w:ascii="Courier New" w:hAnsi="Courier New" w:cs="Courier New"/>
              <w:szCs w:val="20"/>
            </w:rPr>
          </w:pPr>
          <w:r w:rsidRPr="00500BDB">
            <w:rPr>
              <w:rFonts w:ascii="Courier New" w:hAnsi="Courier New" w:cs="Courier New"/>
              <w:szCs w:val="20"/>
            </w:rPr>
            <w:t>On page 269, after line 31, insert the following:</w:t>
          </w:r>
        </w:p>
        <w:p w:rsidR="00500BDB" w:rsidRPr="00500BDB" w:rsidRDefault="00500BDB" w:rsidP="00500BDB">
          <w:pPr>
            <w:pStyle w:val="NormalWeb"/>
            <w:spacing w:before="0" w:beforeAutospacing="0" w:after="0" w:afterAutospacing="0" w:line="408" w:lineRule="exact"/>
            <w:ind w:firstLine="576"/>
            <w:jc w:val="both"/>
            <w:rPr>
              <w:rFonts w:ascii="Courier New" w:hAnsi="Courier New" w:cs="Courier New"/>
              <w:szCs w:val="20"/>
            </w:rPr>
          </w:pPr>
          <w:r w:rsidRPr="00500BDB">
            <w:rPr>
              <w:rFonts w:ascii="Courier New" w:hAnsi="Courier New" w:cs="Courier New"/>
              <w:szCs w:val="20"/>
            </w:rPr>
            <w:t>"</w:t>
          </w:r>
          <w:r w:rsidRPr="00500BDB">
            <w:rPr>
              <w:rFonts w:ascii="Courier New" w:hAnsi="Courier New" w:cs="Courier New"/>
              <w:b/>
              <w:szCs w:val="20"/>
            </w:rPr>
            <w:t>Sec. 923.</w:t>
          </w:r>
          <w:r w:rsidRPr="00500BDB">
            <w:rPr>
              <w:rFonts w:ascii="Courier New" w:hAnsi="Courier New" w:cs="Courier New"/>
              <w:szCs w:val="20"/>
            </w:rPr>
            <w:t xml:space="preserve">  RCW 67.70.190 and 2009 c 564 s 949 are each amended to read as follows:</w:t>
          </w:r>
        </w:p>
        <w:p w:rsidR="00500BDB" w:rsidRPr="00500BDB" w:rsidRDefault="00500BDB" w:rsidP="00500BDB">
          <w:pPr>
            <w:pStyle w:val="NormalWeb"/>
            <w:spacing w:before="0" w:beforeAutospacing="0" w:after="0" w:afterAutospacing="0" w:line="408" w:lineRule="exact"/>
            <w:jc w:val="both"/>
            <w:rPr>
              <w:rFonts w:ascii="Courier New" w:hAnsi="Courier New" w:cs="Courier New"/>
              <w:szCs w:val="20"/>
            </w:rPr>
          </w:pPr>
          <w:r w:rsidRPr="009D790A">
            <w:rPr>
              <w:rFonts w:ascii="Arial" w:hAnsi="Arial" w:cs="Arial"/>
              <w:color w:val="000000"/>
              <w:sz w:val="20"/>
              <w:szCs w:val="20"/>
            </w:rPr>
            <w:tab/>
          </w:r>
          <w:r w:rsidRPr="00500BDB">
            <w:rPr>
              <w:rFonts w:ascii="Courier New" w:hAnsi="Courier New" w:cs="Courier New"/>
              <w:szCs w:val="20"/>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w:t>
          </w:r>
          <w:r w:rsidRPr="00500BDB">
            <w:rPr>
              <w:rFonts w:ascii="Courier New" w:hAnsi="Courier New" w:cs="Courier New"/>
              <w:szCs w:val="20"/>
            </w:rPr>
            <w:lastRenderedPageBreak/>
            <w:t>the prize shall be retained in the state lottery fund for further use as prizes, except that one-third of all unclaimed prize money</w:t>
          </w:r>
          <w:r w:rsidRPr="00500BDB">
            <w:rPr>
              <w:rFonts w:ascii="Courier New" w:hAnsi="Courier New" w:cs="Courier New"/>
              <w:szCs w:val="20"/>
              <w:u w:val="single"/>
            </w:rPr>
            <w:t>, and an additional sum of $</w:t>
          </w:r>
          <w:r>
            <w:rPr>
              <w:rFonts w:ascii="Courier New" w:hAnsi="Courier New" w:cs="Courier New"/>
              <w:szCs w:val="20"/>
              <w:u w:val="single"/>
            </w:rPr>
            <w:t>5</w:t>
          </w:r>
          <w:r w:rsidRPr="00500BDB">
            <w:rPr>
              <w:rFonts w:ascii="Courier New" w:hAnsi="Courier New" w:cs="Courier New"/>
              <w:szCs w:val="20"/>
              <w:u w:val="single"/>
            </w:rPr>
            <w:t>,000,000</w:t>
          </w:r>
          <w:r w:rsidRPr="00500BDB">
            <w:rPr>
              <w:rFonts w:ascii="Courier New" w:hAnsi="Courier New" w:cs="Courier New"/>
              <w:szCs w:val="20"/>
            </w:rPr>
            <w:t xml:space="preserve"> shall be deposited in the economic development strategic reserve account created in RCW 43.330.250.</w:t>
          </w:r>
        </w:p>
        <w:p w:rsidR="00500BDB" w:rsidRDefault="00500BDB" w:rsidP="00500BDB">
          <w:pPr>
            <w:pStyle w:val="NormalWeb"/>
            <w:spacing w:before="0" w:beforeAutospacing="0" w:after="0" w:afterAutospacing="0" w:line="408" w:lineRule="exact"/>
            <w:jc w:val="both"/>
            <w:rPr>
              <w:rFonts w:ascii="Courier New" w:hAnsi="Courier New" w:cs="Courier New"/>
              <w:szCs w:val="20"/>
            </w:rPr>
          </w:pPr>
          <w:r w:rsidRPr="00500BDB">
            <w:rPr>
              <w:rFonts w:ascii="Courier New" w:hAnsi="Courier New" w:cs="Courier New"/>
              <w:szCs w:val="20"/>
            </w:rPr>
            <w:tab/>
            <w:t>On July 1, 2009, June 30, 2010, and June 30, 2011, all unclaimed prize money retained in the state lottery fund [account] in excess of three million dollars, excluding amounts distributed to the economic development strategic reserve account, shall be transferred into the state general fund."</w:t>
          </w:r>
        </w:p>
        <w:p w:rsidR="00500BDB" w:rsidRDefault="00500BDB" w:rsidP="00500BDB">
          <w:pPr>
            <w:pStyle w:val="NormalWeb"/>
            <w:spacing w:before="0" w:beforeAutospacing="0" w:after="0" w:afterAutospacing="0" w:line="408" w:lineRule="exact"/>
            <w:jc w:val="both"/>
            <w:rPr>
              <w:rFonts w:ascii="Courier New" w:hAnsi="Courier New" w:cs="Courier New"/>
              <w:szCs w:val="20"/>
            </w:rPr>
          </w:pPr>
        </w:p>
        <w:p w:rsidR="00500BDB" w:rsidRPr="009D790A" w:rsidRDefault="00500BDB" w:rsidP="00500BDB">
          <w:pPr>
            <w:pStyle w:val="NormalWeb"/>
            <w:spacing w:before="0" w:beforeAutospacing="0" w:after="0" w:afterAutospacing="0" w:line="408" w:lineRule="exact"/>
            <w:jc w:val="both"/>
            <w:rPr>
              <w:rFonts w:ascii="Arial" w:hAnsi="Arial" w:cs="Arial"/>
              <w:color w:val="000000"/>
              <w:sz w:val="20"/>
              <w:szCs w:val="20"/>
            </w:rPr>
          </w:pPr>
          <w:r>
            <w:rPr>
              <w:rFonts w:ascii="Courier New" w:hAnsi="Courier New" w:cs="Courier New"/>
              <w:szCs w:val="20"/>
            </w:rPr>
            <w:tab/>
          </w:r>
          <w:r>
            <w:rPr>
              <w:rFonts w:ascii="Courier New" w:hAnsi="Courier New" w:cs="Courier New"/>
              <w:szCs w:val="20"/>
            </w:rPr>
            <w:tab/>
            <w:t>Renumber the sections consecutively and correct the title and any internal references accordingly.</w:t>
          </w:r>
        </w:p>
        <w:p w:rsidR="00500BDB" w:rsidRDefault="00500BDB" w:rsidP="00500BDB">
          <w:pPr>
            <w:pStyle w:val="NormalWeb"/>
            <w:spacing w:before="0" w:beforeAutospacing="0" w:after="0" w:afterAutospacing="0" w:line="408" w:lineRule="exact"/>
            <w:ind w:firstLine="576"/>
            <w:jc w:val="both"/>
            <w:rPr>
              <w:rFonts w:ascii="Arial" w:hAnsi="Arial" w:cs="Arial"/>
              <w:color w:val="000000"/>
              <w:sz w:val="20"/>
              <w:szCs w:val="20"/>
            </w:rPr>
          </w:pPr>
        </w:p>
        <w:p w:rsidR="00500BDB" w:rsidRPr="00500BDB" w:rsidRDefault="00500BDB" w:rsidP="00500BDB">
          <w:pPr>
            <w:pStyle w:val="RCWSLText"/>
          </w:pPr>
        </w:p>
        <w:p w:rsidR="00DF5D0E" w:rsidRPr="00523C5A" w:rsidRDefault="001D55F7" w:rsidP="0008633D">
          <w:pPr>
            <w:pStyle w:val="RCWSLText"/>
            <w:suppressLineNumbers/>
          </w:pPr>
        </w:p>
      </w:customXml>
      <w:customXml w:element="Effect">
        <w:p w:rsidR="00ED2EEB" w:rsidRDefault="00DE256E" w:rsidP="0008633D">
          <w:pPr>
            <w:pStyle w:val="Effect"/>
            <w:suppressLineNumbers/>
          </w:pPr>
          <w:r>
            <w:tab/>
          </w:r>
        </w:p>
        <w:p w:rsidR="00500BDB" w:rsidRPr="006A467A" w:rsidRDefault="00ED2EEB" w:rsidP="004F4D44">
          <w:pPr>
            <w:pStyle w:val="Effect"/>
            <w:suppressAutoHyphens w:val="0"/>
            <w:spacing w:line="408" w:lineRule="exact"/>
            <w:jc w:val="both"/>
          </w:pPr>
          <w:r>
            <w:tab/>
          </w:r>
          <w:r w:rsidR="00DE256E">
            <w:tab/>
          </w:r>
          <w:r w:rsidR="00DE256E" w:rsidRPr="0008633D">
            <w:rPr>
              <w:b/>
              <w:u w:val="single"/>
            </w:rPr>
            <w:t>EFFECT:</w:t>
          </w:r>
          <w:r w:rsidR="00DE256E">
            <w:t>   </w:t>
          </w:r>
          <w:r w:rsidR="00450D1A">
            <w:t>Provides for</w:t>
          </w:r>
          <w:r w:rsidR="00500BDB">
            <w:t xml:space="preserve"> deposit of an additional $5,000,000 from </w:t>
          </w:r>
          <w:r w:rsidR="00500BDB" w:rsidRPr="006A467A">
            <w:rPr>
              <w:spacing w:val="0"/>
            </w:rPr>
            <w:t>unclaimed</w:t>
          </w:r>
          <w:r w:rsidR="00500BDB" w:rsidRPr="006A467A">
            <w:t xml:space="preserve"> </w:t>
          </w:r>
          <w:r w:rsidR="00500BDB">
            <w:t xml:space="preserve">lottery prize money to </w:t>
          </w:r>
          <w:r w:rsidR="00500BDB" w:rsidRPr="006A467A">
            <w:t xml:space="preserve">the </w:t>
          </w:r>
          <w:r w:rsidR="00500BDB" w:rsidRPr="00E64C20">
            <w:t>Economic Development Strategic Reserve Account</w:t>
          </w:r>
          <w:r w:rsidR="00500BDB">
            <w:t>.  This amount is appropriated to the Department of Commerce for renewable energy uses</w:t>
          </w:r>
          <w:r w:rsidR="00500BDB">
            <w:rPr>
              <w:spacing w:val="0"/>
              <w:szCs w:val="20"/>
            </w:rPr>
            <w:t>.</w:t>
          </w:r>
        </w:p>
        <w:p w:rsidR="0008633D" w:rsidRDefault="001D55F7" w:rsidP="0008633D">
          <w:pPr>
            <w:pStyle w:val="Effect"/>
            <w:suppressLineNumbers/>
          </w:pPr>
        </w:p>
      </w:customXml>
      <w:p w:rsidR="0008633D" w:rsidRDefault="0008633D" w:rsidP="0008633D">
        <w:pPr>
          <w:pStyle w:val="FiscalImpact"/>
          <w:suppressLineNumbers/>
        </w:pPr>
        <w:r>
          <w:tab/>
        </w:r>
        <w:r>
          <w:tab/>
        </w:r>
        <w:r>
          <w:rPr>
            <w:b/>
            <w:u w:val="single"/>
          </w:rPr>
          <w:t>FISCAL IMPACT:</w:t>
        </w:r>
      </w:p>
      <w:p w:rsidR="000E5AED" w:rsidRPr="006A467A" w:rsidRDefault="0008633D" w:rsidP="000E5AED">
        <w:pPr>
          <w:pStyle w:val="Effect"/>
          <w:suppressAutoHyphens w:val="0"/>
          <w:spacing w:line="408" w:lineRule="exact"/>
          <w:jc w:val="both"/>
        </w:pPr>
        <w:r>
          <w:tab/>
        </w:r>
        <w:r>
          <w:tab/>
          <w:t>Increases Other Funds</w:t>
        </w:r>
        <w:r w:rsidR="00450D1A">
          <w:t xml:space="preserve"> appropriation</w:t>
        </w:r>
        <w:r>
          <w:t xml:space="preserve"> by $5,000,000.</w:t>
        </w:r>
        <w:r w:rsidR="000E5AED">
          <w:t xml:space="preserve">  Reduces General Fund-State resources by $5,000,000.</w:t>
        </w:r>
      </w:p>
      <w:p w:rsidR="00DF5D0E" w:rsidRPr="0008633D" w:rsidRDefault="00DF5D0E" w:rsidP="0008633D">
        <w:pPr>
          <w:pStyle w:val="FiscalImpactBody"/>
          <w:suppressLineNumbers/>
        </w:pPr>
      </w:p>
      <w:permEnd w:id="0"/>
      <w:p w:rsidR="00DF5D0E" w:rsidRDefault="00DF5D0E" w:rsidP="0008633D">
        <w:pPr>
          <w:pStyle w:val="AmendSectionPostSpace"/>
          <w:suppressLineNumbers/>
        </w:pPr>
      </w:p>
      <w:p w:rsidR="00DF5D0E" w:rsidRDefault="00DF5D0E" w:rsidP="0008633D">
        <w:pPr>
          <w:pStyle w:val="BillEnd"/>
          <w:suppressLineNumbers/>
        </w:pPr>
      </w:p>
      <w:p w:rsidR="00DF5D0E" w:rsidRDefault="00DE256E" w:rsidP="0008633D">
        <w:pPr>
          <w:pStyle w:val="BillEnd"/>
          <w:suppressLineNumbers/>
        </w:pPr>
        <w:r>
          <w:rPr>
            <w:b/>
          </w:rPr>
          <w:t>--- END ---</w:t>
        </w:r>
      </w:p>
      <w:p w:rsidR="00DF5D0E" w:rsidRDefault="001D55F7" w:rsidP="0008633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DB" w:rsidRDefault="00500BDB" w:rsidP="00DF5D0E">
      <w:r>
        <w:separator/>
      </w:r>
    </w:p>
  </w:endnote>
  <w:endnote w:type="continuationSeparator" w:id="0">
    <w:p w:rsidR="00500BDB" w:rsidRDefault="00500BD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9D" w:rsidRDefault="00F801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DB" w:rsidRDefault="001D55F7">
    <w:pPr>
      <w:pStyle w:val="AmendDraftFooter"/>
    </w:pPr>
    <w:fldSimple w:instr=" TITLE   \* MERGEFORMAT ">
      <w:r w:rsidR="00AF5822">
        <w:t>6444-S.E AMH PROB SMIS 187</w:t>
      </w:r>
    </w:fldSimple>
    <w:r w:rsidR="00500BDB">
      <w:tab/>
    </w:r>
    <w:fldSimple w:instr=" PAGE  \* Arabic  \* MERGEFORMAT ">
      <w:r w:rsidR="00430CA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DB" w:rsidRDefault="001D55F7">
    <w:pPr>
      <w:pStyle w:val="AmendDraftFooter"/>
    </w:pPr>
    <w:fldSimple w:instr=" TITLE   \* MERGEFORMAT ">
      <w:r w:rsidR="00AF5822">
        <w:t>6444-S.E AMH PROB SMIS 187</w:t>
      </w:r>
    </w:fldSimple>
    <w:r w:rsidR="00500BDB">
      <w:tab/>
    </w:r>
    <w:fldSimple w:instr=" PAGE  \* Arabic  \* MERGEFORMAT ">
      <w:r w:rsidR="00AF582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DB" w:rsidRDefault="00500BDB" w:rsidP="00DF5D0E">
      <w:r>
        <w:separator/>
      </w:r>
    </w:p>
  </w:footnote>
  <w:footnote w:type="continuationSeparator" w:id="0">
    <w:p w:rsidR="00500BDB" w:rsidRDefault="00500BD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9D" w:rsidRDefault="00F80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DB" w:rsidRDefault="001D55F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00BDB" w:rsidRDefault="00500BDB">
                <w:pPr>
                  <w:pStyle w:val="RCWSLText"/>
                  <w:jc w:val="right"/>
                </w:pPr>
                <w:r>
                  <w:t>1</w:t>
                </w:r>
              </w:p>
              <w:p w:rsidR="00500BDB" w:rsidRDefault="00500BDB">
                <w:pPr>
                  <w:pStyle w:val="RCWSLText"/>
                  <w:jc w:val="right"/>
                </w:pPr>
                <w:r>
                  <w:t>2</w:t>
                </w:r>
              </w:p>
              <w:p w:rsidR="00500BDB" w:rsidRDefault="00500BDB">
                <w:pPr>
                  <w:pStyle w:val="RCWSLText"/>
                  <w:jc w:val="right"/>
                </w:pPr>
                <w:r>
                  <w:t>3</w:t>
                </w:r>
              </w:p>
              <w:p w:rsidR="00500BDB" w:rsidRDefault="00500BDB">
                <w:pPr>
                  <w:pStyle w:val="RCWSLText"/>
                  <w:jc w:val="right"/>
                </w:pPr>
                <w:r>
                  <w:t>4</w:t>
                </w:r>
              </w:p>
              <w:p w:rsidR="00500BDB" w:rsidRDefault="00500BDB">
                <w:pPr>
                  <w:pStyle w:val="RCWSLText"/>
                  <w:jc w:val="right"/>
                </w:pPr>
                <w:r>
                  <w:t>5</w:t>
                </w:r>
              </w:p>
              <w:p w:rsidR="00500BDB" w:rsidRDefault="00500BDB">
                <w:pPr>
                  <w:pStyle w:val="RCWSLText"/>
                  <w:jc w:val="right"/>
                </w:pPr>
                <w:r>
                  <w:t>6</w:t>
                </w:r>
              </w:p>
              <w:p w:rsidR="00500BDB" w:rsidRDefault="00500BDB">
                <w:pPr>
                  <w:pStyle w:val="RCWSLText"/>
                  <w:jc w:val="right"/>
                </w:pPr>
                <w:r>
                  <w:t>7</w:t>
                </w:r>
              </w:p>
              <w:p w:rsidR="00500BDB" w:rsidRDefault="00500BDB">
                <w:pPr>
                  <w:pStyle w:val="RCWSLText"/>
                  <w:jc w:val="right"/>
                </w:pPr>
                <w:r>
                  <w:t>8</w:t>
                </w:r>
              </w:p>
              <w:p w:rsidR="00500BDB" w:rsidRDefault="00500BDB">
                <w:pPr>
                  <w:pStyle w:val="RCWSLText"/>
                  <w:jc w:val="right"/>
                </w:pPr>
                <w:r>
                  <w:t>9</w:t>
                </w:r>
              </w:p>
              <w:p w:rsidR="00500BDB" w:rsidRDefault="00500BDB">
                <w:pPr>
                  <w:pStyle w:val="RCWSLText"/>
                  <w:jc w:val="right"/>
                </w:pPr>
                <w:r>
                  <w:t>10</w:t>
                </w:r>
              </w:p>
              <w:p w:rsidR="00500BDB" w:rsidRDefault="00500BDB">
                <w:pPr>
                  <w:pStyle w:val="RCWSLText"/>
                  <w:jc w:val="right"/>
                </w:pPr>
                <w:r>
                  <w:t>11</w:t>
                </w:r>
              </w:p>
              <w:p w:rsidR="00500BDB" w:rsidRDefault="00500BDB">
                <w:pPr>
                  <w:pStyle w:val="RCWSLText"/>
                  <w:jc w:val="right"/>
                </w:pPr>
                <w:r>
                  <w:t>12</w:t>
                </w:r>
              </w:p>
              <w:p w:rsidR="00500BDB" w:rsidRDefault="00500BDB">
                <w:pPr>
                  <w:pStyle w:val="RCWSLText"/>
                  <w:jc w:val="right"/>
                </w:pPr>
                <w:r>
                  <w:t>13</w:t>
                </w:r>
              </w:p>
              <w:p w:rsidR="00500BDB" w:rsidRDefault="00500BDB">
                <w:pPr>
                  <w:pStyle w:val="RCWSLText"/>
                  <w:jc w:val="right"/>
                </w:pPr>
                <w:r>
                  <w:t>14</w:t>
                </w:r>
              </w:p>
              <w:p w:rsidR="00500BDB" w:rsidRDefault="00500BDB">
                <w:pPr>
                  <w:pStyle w:val="RCWSLText"/>
                  <w:jc w:val="right"/>
                </w:pPr>
                <w:r>
                  <w:t>15</w:t>
                </w:r>
              </w:p>
              <w:p w:rsidR="00500BDB" w:rsidRDefault="00500BDB">
                <w:pPr>
                  <w:pStyle w:val="RCWSLText"/>
                  <w:jc w:val="right"/>
                </w:pPr>
                <w:r>
                  <w:t>16</w:t>
                </w:r>
              </w:p>
              <w:p w:rsidR="00500BDB" w:rsidRDefault="00500BDB">
                <w:pPr>
                  <w:pStyle w:val="RCWSLText"/>
                  <w:jc w:val="right"/>
                </w:pPr>
                <w:r>
                  <w:t>17</w:t>
                </w:r>
              </w:p>
              <w:p w:rsidR="00500BDB" w:rsidRDefault="00500BDB">
                <w:pPr>
                  <w:pStyle w:val="RCWSLText"/>
                  <w:jc w:val="right"/>
                </w:pPr>
                <w:r>
                  <w:t>18</w:t>
                </w:r>
              </w:p>
              <w:p w:rsidR="00500BDB" w:rsidRDefault="00500BDB">
                <w:pPr>
                  <w:pStyle w:val="RCWSLText"/>
                  <w:jc w:val="right"/>
                </w:pPr>
                <w:r>
                  <w:t>19</w:t>
                </w:r>
              </w:p>
              <w:p w:rsidR="00500BDB" w:rsidRDefault="00500BDB">
                <w:pPr>
                  <w:pStyle w:val="RCWSLText"/>
                  <w:jc w:val="right"/>
                </w:pPr>
                <w:r>
                  <w:t>20</w:t>
                </w:r>
              </w:p>
              <w:p w:rsidR="00500BDB" w:rsidRDefault="00500BDB">
                <w:pPr>
                  <w:pStyle w:val="RCWSLText"/>
                  <w:jc w:val="right"/>
                </w:pPr>
                <w:r>
                  <w:t>21</w:t>
                </w:r>
              </w:p>
              <w:p w:rsidR="00500BDB" w:rsidRDefault="00500BDB">
                <w:pPr>
                  <w:pStyle w:val="RCWSLText"/>
                  <w:jc w:val="right"/>
                </w:pPr>
                <w:r>
                  <w:t>22</w:t>
                </w:r>
              </w:p>
              <w:p w:rsidR="00500BDB" w:rsidRDefault="00500BDB">
                <w:pPr>
                  <w:pStyle w:val="RCWSLText"/>
                  <w:jc w:val="right"/>
                </w:pPr>
                <w:r>
                  <w:t>23</w:t>
                </w:r>
              </w:p>
              <w:p w:rsidR="00500BDB" w:rsidRDefault="00500BDB">
                <w:pPr>
                  <w:pStyle w:val="RCWSLText"/>
                  <w:jc w:val="right"/>
                </w:pPr>
                <w:r>
                  <w:t>24</w:t>
                </w:r>
              </w:p>
              <w:p w:rsidR="00500BDB" w:rsidRDefault="00500BDB">
                <w:pPr>
                  <w:pStyle w:val="RCWSLText"/>
                  <w:jc w:val="right"/>
                </w:pPr>
                <w:r>
                  <w:t>25</w:t>
                </w:r>
              </w:p>
              <w:p w:rsidR="00500BDB" w:rsidRDefault="00500BDB">
                <w:pPr>
                  <w:pStyle w:val="RCWSLText"/>
                  <w:jc w:val="right"/>
                </w:pPr>
                <w:r>
                  <w:t>26</w:t>
                </w:r>
              </w:p>
              <w:p w:rsidR="00500BDB" w:rsidRDefault="00500BDB">
                <w:pPr>
                  <w:pStyle w:val="RCWSLText"/>
                  <w:jc w:val="right"/>
                </w:pPr>
                <w:r>
                  <w:t>27</w:t>
                </w:r>
              </w:p>
              <w:p w:rsidR="00500BDB" w:rsidRDefault="00500BDB">
                <w:pPr>
                  <w:pStyle w:val="RCWSLText"/>
                  <w:jc w:val="right"/>
                </w:pPr>
                <w:r>
                  <w:t>28</w:t>
                </w:r>
              </w:p>
              <w:p w:rsidR="00500BDB" w:rsidRDefault="00500BDB">
                <w:pPr>
                  <w:pStyle w:val="RCWSLText"/>
                  <w:jc w:val="right"/>
                </w:pPr>
                <w:r>
                  <w:t>29</w:t>
                </w:r>
              </w:p>
              <w:p w:rsidR="00500BDB" w:rsidRDefault="00500BDB">
                <w:pPr>
                  <w:pStyle w:val="RCWSLText"/>
                  <w:jc w:val="right"/>
                </w:pPr>
                <w:r>
                  <w:t>30</w:t>
                </w:r>
              </w:p>
              <w:p w:rsidR="00500BDB" w:rsidRDefault="00500BDB">
                <w:pPr>
                  <w:pStyle w:val="RCWSLText"/>
                  <w:jc w:val="right"/>
                </w:pPr>
                <w:r>
                  <w:t>31</w:t>
                </w:r>
              </w:p>
              <w:p w:rsidR="00500BDB" w:rsidRDefault="00500BDB">
                <w:pPr>
                  <w:pStyle w:val="RCWSLText"/>
                  <w:jc w:val="right"/>
                </w:pPr>
                <w:r>
                  <w:t>32</w:t>
                </w:r>
              </w:p>
              <w:p w:rsidR="00500BDB" w:rsidRDefault="00500BDB">
                <w:pPr>
                  <w:pStyle w:val="RCWSLText"/>
                  <w:jc w:val="right"/>
                </w:pPr>
                <w:r>
                  <w:t>33</w:t>
                </w:r>
              </w:p>
              <w:p w:rsidR="00500BDB" w:rsidRDefault="00500BD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DB" w:rsidRDefault="001D55F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00BDB" w:rsidRDefault="00500BDB" w:rsidP="00605C39">
                <w:pPr>
                  <w:pStyle w:val="RCWSLText"/>
                  <w:spacing w:before="2888"/>
                  <w:jc w:val="right"/>
                </w:pPr>
                <w:r>
                  <w:t>1</w:t>
                </w:r>
              </w:p>
              <w:p w:rsidR="00500BDB" w:rsidRDefault="00500BDB">
                <w:pPr>
                  <w:pStyle w:val="RCWSLText"/>
                  <w:jc w:val="right"/>
                </w:pPr>
                <w:r>
                  <w:t>2</w:t>
                </w:r>
              </w:p>
              <w:p w:rsidR="00500BDB" w:rsidRDefault="00500BDB">
                <w:pPr>
                  <w:pStyle w:val="RCWSLText"/>
                  <w:jc w:val="right"/>
                </w:pPr>
                <w:r>
                  <w:t>3</w:t>
                </w:r>
              </w:p>
              <w:p w:rsidR="00500BDB" w:rsidRDefault="00500BDB">
                <w:pPr>
                  <w:pStyle w:val="RCWSLText"/>
                  <w:jc w:val="right"/>
                </w:pPr>
                <w:r>
                  <w:t>4</w:t>
                </w:r>
              </w:p>
              <w:p w:rsidR="00500BDB" w:rsidRDefault="00500BDB">
                <w:pPr>
                  <w:pStyle w:val="RCWSLText"/>
                  <w:jc w:val="right"/>
                </w:pPr>
                <w:r>
                  <w:t>5</w:t>
                </w:r>
              </w:p>
              <w:p w:rsidR="00500BDB" w:rsidRDefault="00500BDB">
                <w:pPr>
                  <w:pStyle w:val="RCWSLText"/>
                  <w:jc w:val="right"/>
                </w:pPr>
                <w:r>
                  <w:t>6</w:t>
                </w:r>
              </w:p>
              <w:p w:rsidR="00500BDB" w:rsidRDefault="00500BDB">
                <w:pPr>
                  <w:pStyle w:val="RCWSLText"/>
                  <w:jc w:val="right"/>
                </w:pPr>
                <w:r>
                  <w:t>7</w:t>
                </w:r>
              </w:p>
              <w:p w:rsidR="00500BDB" w:rsidRDefault="00500BDB">
                <w:pPr>
                  <w:pStyle w:val="RCWSLText"/>
                  <w:jc w:val="right"/>
                </w:pPr>
                <w:r>
                  <w:t>8</w:t>
                </w:r>
              </w:p>
              <w:p w:rsidR="00500BDB" w:rsidRDefault="00500BDB">
                <w:pPr>
                  <w:pStyle w:val="RCWSLText"/>
                  <w:jc w:val="right"/>
                </w:pPr>
                <w:r>
                  <w:t>9</w:t>
                </w:r>
              </w:p>
              <w:p w:rsidR="00500BDB" w:rsidRDefault="00500BDB">
                <w:pPr>
                  <w:pStyle w:val="RCWSLText"/>
                  <w:jc w:val="right"/>
                </w:pPr>
                <w:r>
                  <w:t>10</w:t>
                </w:r>
              </w:p>
              <w:p w:rsidR="00500BDB" w:rsidRDefault="00500BDB">
                <w:pPr>
                  <w:pStyle w:val="RCWSLText"/>
                  <w:jc w:val="right"/>
                </w:pPr>
                <w:r>
                  <w:t>11</w:t>
                </w:r>
              </w:p>
              <w:p w:rsidR="00500BDB" w:rsidRDefault="00500BDB">
                <w:pPr>
                  <w:pStyle w:val="RCWSLText"/>
                  <w:jc w:val="right"/>
                </w:pPr>
                <w:r>
                  <w:t>12</w:t>
                </w:r>
              </w:p>
              <w:p w:rsidR="00500BDB" w:rsidRDefault="00500BDB">
                <w:pPr>
                  <w:pStyle w:val="RCWSLText"/>
                  <w:jc w:val="right"/>
                </w:pPr>
                <w:r>
                  <w:t>13</w:t>
                </w:r>
              </w:p>
              <w:p w:rsidR="00500BDB" w:rsidRDefault="00500BDB">
                <w:pPr>
                  <w:pStyle w:val="RCWSLText"/>
                  <w:jc w:val="right"/>
                </w:pPr>
                <w:r>
                  <w:t>14</w:t>
                </w:r>
              </w:p>
              <w:p w:rsidR="00500BDB" w:rsidRDefault="00500BDB">
                <w:pPr>
                  <w:pStyle w:val="RCWSLText"/>
                  <w:jc w:val="right"/>
                </w:pPr>
                <w:r>
                  <w:t>15</w:t>
                </w:r>
              </w:p>
              <w:p w:rsidR="00500BDB" w:rsidRDefault="00500BDB">
                <w:pPr>
                  <w:pStyle w:val="RCWSLText"/>
                  <w:jc w:val="right"/>
                </w:pPr>
                <w:r>
                  <w:t>16</w:t>
                </w:r>
              </w:p>
              <w:p w:rsidR="00500BDB" w:rsidRDefault="00500BDB">
                <w:pPr>
                  <w:pStyle w:val="RCWSLText"/>
                  <w:jc w:val="right"/>
                </w:pPr>
                <w:r>
                  <w:t>17</w:t>
                </w:r>
              </w:p>
              <w:p w:rsidR="00500BDB" w:rsidRDefault="00500BDB">
                <w:pPr>
                  <w:pStyle w:val="RCWSLText"/>
                  <w:jc w:val="right"/>
                </w:pPr>
                <w:r>
                  <w:t>18</w:t>
                </w:r>
              </w:p>
              <w:p w:rsidR="00500BDB" w:rsidRDefault="00500BDB">
                <w:pPr>
                  <w:pStyle w:val="RCWSLText"/>
                  <w:jc w:val="right"/>
                </w:pPr>
                <w:r>
                  <w:t>19</w:t>
                </w:r>
              </w:p>
              <w:p w:rsidR="00500BDB" w:rsidRDefault="00500BDB">
                <w:pPr>
                  <w:pStyle w:val="RCWSLText"/>
                  <w:jc w:val="right"/>
                </w:pPr>
                <w:r>
                  <w:t>20</w:t>
                </w:r>
              </w:p>
              <w:p w:rsidR="00500BDB" w:rsidRDefault="00500BDB">
                <w:pPr>
                  <w:pStyle w:val="RCWSLText"/>
                  <w:jc w:val="right"/>
                </w:pPr>
                <w:r>
                  <w:t>21</w:t>
                </w:r>
              </w:p>
              <w:p w:rsidR="00500BDB" w:rsidRDefault="00500BDB">
                <w:pPr>
                  <w:pStyle w:val="RCWSLText"/>
                  <w:jc w:val="right"/>
                </w:pPr>
                <w:r>
                  <w:t>22</w:t>
                </w:r>
              </w:p>
              <w:p w:rsidR="00500BDB" w:rsidRDefault="00500BDB">
                <w:pPr>
                  <w:pStyle w:val="RCWSLText"/>
                  <w:jc w:val="right"/>
                </w:pPr>
                <w:r>
                  <w:t>23</w:t>
                </w:r>
              </w:p>
              <w:p w:rsidR="00500BDB" w:rsidRDefault="00500BDB">
                <w:pPr>
                  <w:pStyle w:val="RCWSLText"/>
                  <w:jc w:val="right"/>
                </w:pPr>
                <w:r>
                  <w:t>24</w:t>
                </w:r>
              </w:p>
              <w:p w:rsidR="00500BDB" w:rsidRDefault="00500BDB" w:rsidP="00060D21">
                <w:pPr>
                  <w:pStyle w:val="RCWSLText"/>
                  <w:jc w:val="right"/>
                </w:pPr>
                <w:r>
                  <w:t>25</w:t>
                </w:r>
              </w:p>
              <w:p w:rsidR="00500BDB" w:rsidRDefault="00500BDB" w:rsidP="00060D21">
                <w:pPr>
                  <w:pStyle w:val="RCWSLText"/>
                  <w:jc w:val="right"/>
                </w:pPr>
                <w:r>
                  <w:t>26</w:t>
                </w:r>
              </w:p>
              <w:p w:rsidR="00500BDB" w:rsidRDefault="00500BD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633D"/>
    <w:rsid w:val="00096165"/>
    <w:rsid w:val="000C6C82"/>
    <w:rsid w:val="000E5AED"/>
    <w:rsid w:val="000E603A"/>
    <w:rsid w:val="00106544"/>
    <w:rsid w:val="001978D2"/>
    <w:rsid w:val="001A775A"/>
    <w:rsid w:val="001C30DE"/>
    <w:rsid w:val="001D55F7"/>
    <w:rsid w:val="001E6675"/>
    <w:rsid w:val="00217E8A"/>
    <w:rsid w:val="00281CBD"/>
    <w:rsid w:val="00316CD9"/>
    <w:rsid w:val="003E2FC6"/>
    <w:rsid w:val="00430CAB"/>
    <w:rsid w:val="00450D1A"/>
    <w:rsid w:val="00492DDC"/>
    <w:rsid w:val="004F4D44"/>
    <w:rsid w:val="00500BDB"/>
    <w:rsid w:val="00523C5A"/>
    <w:rsid w:val="005E53F8"/>
    <w:rsid w:val="00605C39"/>
    <w:rsid w:val="006841E6"/>
    <w:rsid w:val="006F7027"/>
    <w:rsid w:val="0072335D"/>
    <w:rsid w:val="0072541D"/>
    <w:rsid w:val="007D35D4"/>
    <w:rsid w:val="00827A95"/>
    <w:rsid w:val="00846034"/>
    <w:rsid w:val="00890699"/>
    <w:rsid w:val="009261A4"/>
    <w:rsid w:val="00931B84"/>
    <w:rsid w:val="00972869"/>
    <w:rsid w:val="009A60DD"/>
    <w:rsid w:val="009F23A9"/>
    <w:rsid w:val="00A01F29"/>
    <w:rsid w:val="00A93D4A"/>
    <w:rsid w:val="00AD2D0A"/>
    <w:rsid w:val="00AF5822"/>
    <w:rsid w:val="00B31D1C"/>
    <w:rsid w:val="00B518D0"/>
    <w:rsid w:val="00B73E0A"/>
    <w:rsid w:val="00B961E0"/>
    <w:rsid w:val="00D40447"/>
    <w:rsid w:val="00D631BE"/>
    <w:rsid w:val="00DA47F3"/>
    <w:rsid w:val="00DE256E"/>
    <w:rsid w:val="00DF5D0E"/>
    <w:rsid w:val="00E13AEA"/>
    <w:rsid w:val="00E1471A"/>
    <w:rsid w:val="00E41CC6"/>
    <w:rsid w:val="00E66F5D"/>
    <w:rsid w:val="00ED2EEB"/>
    <w:rsid w:val="00EF4301"/>
    <w:rsid w:val="00F229DE"/>
    <w:rsid w:val="00F4663F"/>
    <w:rsid w:val="00F8019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500B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2</Pages>
  <Words>398</Words>
  <Characters>2159</Characters>
  <Application>Microsoft Office Word</Application>
  <DocSecurity>8</DocSecurity>
  <Lines>65</Lines>
  <Paragraphs>22</Paragraphs>
  <ScaleCrop>false</ScaleCrop>
  <HeadingPairs>
    <vt:vector size="2" baseType="variant">
      <vt:variant>
        <vt:lpstr>Title</vt:lpstr>
      </vt:variant>
      <vt:variant>
        <vt:i4>1</vt:i4>
      </vt:variant>
    </vt:vector>
  </HeadingPairs>
  <TitlesOfParts>
    <vt:vector size="1" baseType="lpstr">
      <vt:lpstr>6444-S.E AMH PROB SMIS 187</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PROB SMIS 187</dc:title>
  <dc:subject/>
  <dc:creator>Washington State Legislature</dc:creator>
  <cp:keywords/>
  <dc:description/>
  <cp:lastModifiedBy>Washington State Legislature</cp:lastModifiedBy>
  <cp:revision>13</cp:revision>
  <cp:lastPrinted>2010-03-02T17:50:00Z</cp:lastPrinted>
  <dcterms:created xsi:type="dcterms:W3CDTF">2010-03-02T17:01:00Z</dcterms:created>
  <dcterms:modified xsi:type="dcterms:W3CDTF">2010-03-02T17:50:00Z</dcterms:modified>
</cp:coreProperties>
</file>