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0EE5" w:rsidP="0072541D">
          <w:pPr>
            <w:pStyle w:val="AmendDocName"/>
          </w:pPr>
          <w:customXml w:element="BillDocName">
            <w:r>
              <w:t xml:space="preserve">1080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051</w:t>
            </w:r>
          </w:customXml>
        </w:p>
      </w:customXml>
      <w:customXml w:element="Heading">
        <w:p w:rsidR="00DF5D0E" w:rsidRDefault="004B0EE5">
          <w:customXml w:element="ReferenceNumber">
            <w:r w:rsidR="002373C4">
              <w:rPr>
                <w:b/>
                <w:u w:val="single"/>
              </w:rPr>
              <w:t>HB 1080</w:t>
            </w:r>
            <w:r w:rsidR="00DE256E">
              <w:t xml:space="preserve"> - </w:t>
            </w:r>
          </w:customXml>
          <w:customXml w:element="Floor">
            <w:r w:rsidR="002373C4">
              <w:t>S AMD</w:t>
            </w:r>
          </w:customXml>
          <w:customXml w:element="AmendNumber">
            <w:r>
              <w:rPr>
                <w:b/>
              </w:rPr>
              <w:t xml:space="preserve"> 197</w:t>
            </w:r>
          </w:customXml>
        </w:p>
        <w:p w:rsidR="00DF5D0E" w:rsidRDefault="004B0EE5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4B0E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2/27/2010</w:t>
            </w:r>
          </w:customXml>
        </w:p>
      </w:customXml>
      <w:permStart w:id="0" w:edGrp="everyone" w:displacedByCustomXml="next"/>
      <w:customXml w:element="Page">
        <w:p w:rsidR="00E873F8" w:rsidRDefault="004B0EE5" w:rsidP="00E873F8">
          <w:pPr>
            <w:pStyle w:val="Page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873F8" w:rsidRPr="002954CC">
            <w:rPr>
              <w:spacing w:val="0"/>
            </w:rPr>
            <w:t>On page 2, line 24, after "</w:t>
          </w:r>
          <w:r w:rsidR="00E873F8" w:rsidRPr="002954CC">
            <w:rPr>
              <w:strike/>
              <w:spacing w:val="0"/>
            </w:rPr>
            <w:t>district)</w:t>
          </w:r>
          <w:r w:rsidR="00E873F8" w:rsidRPr="002954CC">
            <w:rPr>
              <w:spacing w:val="0"/>
            </w:rPr>
            <w:t xml:space="preserve">)." insert </w:t>
          </w:r>
          <w:r w:rsidR="00E873F8">
            <w:rPr>
              <w:spacing w:val="0"/>
            </w:rPr>
            <w:t>the following:</w:t>
          </w:r>
        </w:p>
        <w:p w:rsidR="00E873F8" w:rsidRDefault="00E873F8" w:rsidP="00E873F8">
          <w:pPr>
            <w:pStyle w:val="RCWSLText"/>
            <w:tabs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  <w:tab w:val="left" w:pos="1050"/>
            </w:tabs>
          </w:pPr>
          <w:r>
            <w:tab/>
          </w:r>
          <w:r>
            <w:tab/>
          </w:r>
        </w:p>
        <w:p w:rsidR="00DF5D0E" w:rsidRPr="00523C5A" w:rsidRDefault="00E873F8" w:rsidP="00E873F8">
          <w:pPr>
            <w:pStyle w:val="Page"/>
          </w:pPr>
          <w:r>
            <w:tab/>
            <w:t xml:space="preserve">" </w:t>
          </w:r>
          <w:r w:rsidRPr="00E873F8">
            <w:rPr>
              <w:u w:val="single"/>
            </w:rPr>
            <w:t>A county</w:t>
          </w:r>
          <w:r w:rsidR="008B289E">
            <w:rPr>
              <w:u w:val="single"/>
            </w:rPr>
            <w:t>, city, or town,</w:t>
          </w:r>
          <w:r w:rsidRPr="00E873F8">
            <w:rPr>
              <w:u w:val="single"/>
            </w:rPr>
            <w:t xml:space="preserve"> shall not </w:t>
          </w:r>
          <w:r>
            <w:rPr>
              <w:u w:val="single"/>
            </w:rPr>
            <w:t xml:space="preserve">adopt or collect an impact fee </w:t>
          </w:r>
          <w:r w:rsidRPr="00375751">
            <w:rPr>
              <w:u w:val="single"/>
            </w:rPr>
            <w:t>from within a fire district</w:t>
          </w:r>
          <w:r>
            <w:rPr>
              <w:u w:val="single"/>
            </w:rPr>
            <w:t xml:space="preserve"> for the purpose of financing fire protection facilities under subsection (7)(d) if the number of building permits </w:t>
          </w:r>
          <w:r w:rsidR="003978A1">
            <w:rPr>
              <w:u w:val="single"/>
            </w:rPr>
            <w:t xml:space="preserve">over the previous twelve months </w:t>
          </w:r>
          <w:r>
            <w:rPr>
              <w:u w:val="single"/>
            </w:rPr>
            <w:t xml:space="preserve">have dropped more than fifty percent from the highest volume year within the last five years.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873F8">
            <w:t xml:space="preserve">Prohibits a county from adopting or collecting impact fees if building permits have dropped 50% from </w:t>
          </w:r>
          <w:proofErr w:type="gramStart"/>
          <w:r w:rsidR="00E873F8">
            <w:t>a the</w:t>
          </w:r>
          <w:proofErr w:type="gramEnd"/>
          <w:r w:rsidR="00E873F8">
            <w:t xml:space="preserve"> high of the last years.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B0EE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9E" w:rsidRDefault="008B289E" w:rsidP="00DF5D0E">
      <w:r>
        <w:separator/>
      </w:r>
    </w:p>
  </w:endnote>
  <w:endnote w:type="continuationSeparator" w:id="0">
    <w:p w:rsidR="008B289E" w:rsidRDefault="008B28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9E" w:rsidRDefault="008B289E">
    <w:pPr>
      <w:pStyle w:val="AmendDraftFooter"/>
    </w:pPr>
    <w:fldSimple w:instr=" TITLE   \* MERGEFORMAT ">
      <w:r>
        <w:t>1080 AMS .... ECCL 051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9E" w:rsidRDefault="008B289E">
    <w:pPr>
      <w:pStyle w:val="AmendDraftFooter"/>
    </w:pPr>
    <w:fldSimple w:instr=" TITLE   \* MERGEFORMAT ">
      <w:r>
        <w:t>1080 AMS .... ECCL 051</w:t>
      </w:r>
    </w:fldSimple>
    <w:r>
      <w:tab/>
    </w:r>
    <w:fldSimple w:instr=" PAGE  \* Arabic  \* MERGEFORMAT ">
      <w:r w:rsidR="00294F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9E" w:rsidRDefault="008B289E" w:rsidP="00DF5D0E">
      <w:r>
        <w:separator/>
      </w:r>
    </w:p>
  </w:footnote>
  <w:footnote w:type="continuationSeparator" w:id="0">
    <w:p w:rsidR="008B289E" w:rsidRDefault="008B28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9E" w:rsidRDefault="008B28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B289E" w:rsidRDefault="008B289E">
                <w:pPr>
                  <w:pStyle w:val="RCWSLText"/>
                  <w:jc w:val="right"/>
                </w:pPr>
                <w:r>
                  <w:t>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4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5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6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7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8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9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10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14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15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16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17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18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19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20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24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25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26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27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28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29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30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9E" w:rsidRDefault="008B28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B289E" w:rsidRDefault="008B289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4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5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6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7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8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9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10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14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15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16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17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18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19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20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21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22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23</w:t>
                </w:r>
              </w:p>
              <w:p w:rsidR="008B289E" w:rsidRDefault="008B289E">
                <w:pPr>
                  <w:pStyle w:val="RCWSLText"/>
                  <w:jc w:val="right"/>
                </w:pPr>
                <w:r>
                  <w:t>24</w:t>
                </w:r>
              </w:p>
              <w:p w:rsidR="008B289E" w:rsidRDefault="008B289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B289E" w:rsidRDefault="008B289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B289E" w:rsidRDefault="008B289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373C4"/>
    <w:rsid w:val="00281CBD"/>
    <w:rsid w:val="00294FA6"/>
    <w:rsid w:val="00316CD9"/>
    <w:rsid w:val="003978A1"/>
    <w:rsid w:val="003E2FC6"/>
    <w:rsid w:val="00492DDC"/>
    <w:rsid w:val="004B0EE5"/>
    <w:rsid w:val="00523C5A"/>
    <w:rsid w:val="00605C39"/>
    <w:rsid w:val="006841E6"/>
    <w:rsid w:val="006F7027"/>
    <w:rsid w:val="0072335D"/>
    <w:rsid w:val="0072541D"/>
    <w:rsid w:val="007D35D4"/>
    <w:rsid w:val="00846034"/>
    <w:rsid w:val="008B289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122AA"/>
    <w:rsid w:val="00D40447"/>
    <w:rsid w:val="00DA47F3"/>
    <w:rsid w:val="00DE256E"/>
    <w:rsid w:val="00DF5D0E"/>
    <w:rsid w:val="00E1471A"/>
    <w:rsid w:val="00E41CC6"/>
    <w:rsid w:val="00E66F5D"/>
    <w:rsid w:val="00E873F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1080 AMS .... ECCL 051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AMS BENT ECCL 051</dc:title>
  <dc:subject/>
  <dc:creator>Washington State Legislature</dc:creator>
  <cp:keywords/>
  <dc:description/>
  <cp:lastModifiedBy>Washington State Legislature</cp:lastModifiedBy>
  <cp:revision>4</cp:revision>
  <cp:lastPrinted>2010-02-27T18:57:00Z</cp:lastPrinted>
  <dcterms:created xsi:type="dcterms:W3CDTF">2010-02-27T18:43:00Z</dcterms:created>
  <dcterms:modified xsi:type="dcterms:W3CDTF">2010-02-27T19:14:00Z</dcterms:modified>
</cp:coreProperties>
</file>