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12BA8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096</w:t>
            </w:r>
          </w:customXml>
        </w:p>
      </w:customXml>
      <w:customXml w:element="Heading">
        <w:p w:rsidR="00DF5D0E" w:rsidRDefault="00112BA8">
          <w:customXml w:element="ReferenceNumber">
            <w:r w:rsidR="009265D4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9265D4">
              <w:t>S AMD TO  S AMD (S-5336.1)</w:t>
            </w:r>
          </w:customXml>
          <w:customXml w:element="AmendNumber">
            <w:r>
              <w:rPr>
                <w:b/>
              </w:rPr>
              <w:t xml:space="preserve"> 313</w:t>
            </w:r>
          </w:customXml>
        </w:p>
        <w:p w:rsidR="00DF5D0E" w:rsidRDefault="00112BA8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112BA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9265D4" w:rsidRPr="00111543" w:rsidRDefault="00112BA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265D4">
            <w:t xml:space="preserve">On page </w:t>
          </w:r>
          <w:r w:rsidR="00111543">
            <w:t>10</w:t>
          </w:r>
          <w:r w:rsidR="009265D4">
            <w:t xml:space="preserve">, line 22, </w:t>
          </w:r>
          <w:r w:rsidR="00111543">
            <w:t>beginning with "</w:t>
          </w:r>
          <w:r w:rsidR="00111543" w:rsidRPr="00111543">
            <w:rPr>
              <w:u w:val="single"/>
            </w:rPr>
            <w:t>(b)</w:t>
          </w:r>
          <w:r w:rsidR="00111543">
            <w:t>" strike everything through page 10, line 28 "</w:t>
          </w:r>
          <w:r w:rsidR="00111543" w:rsidRPr="00111543">
            <w:rPr>
              <w:u w:val="single"/>
            </w:rPr>
            <w:t>67.28.180(5).</w:t>
          </w:r>
          <w:r w:rsidR="00111543">
            <w:t>"</w:t>
          </w:r>
        </w:p>
        <w:p w:rsidR="009265D4" w:rsidRDefault="009265D4" w:rsidP="009265D4">
          <w:pPr>
            <w:pStyle w:val="RCWSLText"/>
          </w:pPr>
        </w:p>
        <w:p w:rsidR="009265D4" w:rsidRDefault="009265D4" w:rsidP="009265D4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112BA8" w:rsidP="009265D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111543">
            <w:t>Retires the food and beverage tax and the 2% rental car tax when the bonds for Safeco field has been paid off.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12BA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D4" w:rsidRDefault="009265D4" w:rsidP="00DF5D0E">
      <w:r>
        <w:separator/>
      </w:r>
    </w:p>
  </w:endnote>
  <w:endnote w:type="continuationSeparator" w:id="0">
    <w:p w:rsidR="009265D4" w:rsidRDefault="009265D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43" w:rsidRDefault="00111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2BA8">
    <w:pPr>
      <w:pStyle w:val="AmendDraftFooter"/>
    </w:pPr>
    <w:fldSimple w:instr=" TITLE   \* MERGEFORMAT ">
      <w:r w:rsidR="00654407">
        <w:t>2912-S.E2 AMS TOM CARL 096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265D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2BA8">
    <w:pPr>
      <w:pStyle w:val="AmendDraftFooter"/>
    </w:pPr>
    <w:fldSimple w:instr=" TITLE   \* MERGEFORMAT ">
      <w:r w:rsidR="00654407">
        <w:t>2912-S.E2 AMS TOM CARL 096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5440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D4" w:rsidRDefault="009265D4" w:rsidP="00DF5D0E">
      <w:r>
        <w:separator/>
      </w:r>
    </w:p>
  </w:footnote>
  <w:footnote w:type="continuationSeparator" w:id="0">
    <w:p w:rsidR="009265D4" w:rsidRDefault="009265D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43" w:rsidRDefault="00111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2BA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12BA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1543"/>
    <w:rsid w:val="00112BA8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54407"/>
    <w:rsid w:val="006841E6"/>
    <w:rsid w:val="006F7027"/>
    <w:rsid w:val="0072335D"/>
    <w:rsid w:val="0072541D"/>
    <w:rsid w:val="007D35D4"/>
    <w:rsid w:val="00846034"/>
    <w:rsid w:val="009265D4"/>
    <w:rsid w:val="00931B84"/>
    <w:rsid w:val="00957DB6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84</Words>
  <Characters>404</Characters>
  <Application>Microsoft Office Word</Application>
  <DocSecurity>8</DocSecurity>
  <Lines>22</Lines>
  <Paragraphs>10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096</dc:title>
  <dc:subject/>
  <dc:creator>Washington State Legislature</dc:creator>
  <cp:keywords/>
  <dc:description/>
  <cp:lastModifiedBy>Washington State Legislature</cp:lastModifiedBy>
  <cp:revision>3</cp:revision>
  <cp:lastPrinted>2010-03-05T23:52:00Z</cp:lastPrinted>
  <dcterms:created xsi:type="dcterms:W3CDTF">2010-03-05T23:46:00Z</dcterms:created>
  <dcterms:modified xsi:type="dcterms:W3CDTF">2010-03-05T23:52:00Z</dcterms:modified>
</cp:coreProperties>
</file>