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84EC2" w:rsidP="0072541D">
          <w:pPr>
            <w:pStyle w:val="AmendDocName"/>
          </w:pPr>
          <w:customXml w:element="BillDocName">
            <w:r>
              <w:t xml:space="preserve">5873-S</w:t>
            </w:r>
          </w:customXml>
          <w:customXml w:element="AmendType">
            <w:r>
              <w:t xml:space="preserve"> AMS</w:t>
            </w:r>
          </w:customXml>
          <w:customXml w:element="SponsorAcronym">
            <w:r>
              <w:t xml:space="preserve"> KLIN</w:t>
            </w:r>
          </w:customXml>
          <w:customXml w:element="DrafterAcronym">
            <w:r>
              <w:t xml:space="preserve"> BUCH</w:t>
            </w:r>
          </w:customXml>
          <w:customXml w:element="DraftNumber">
            <w:r>
              <w:t xml:space="preserve"> 015</w:t>
            </w:r>
          </w:customXml>
        </w:p>
      </w:customXml>
      <w:customXml w:element="OfferedBy">
        <w:p w:rsidR="00DF5D0E" w:rsidRDefault="00DE256E" w:rsidP="00B73E0A">
          <w:pPr>
            <w:pStyle w:val="OfferedBy"/>
            <w:spacing w:after="120"/>
          </w:pPr>
          <w:r>
            <w:tab/>
          </w:r>
          <w:r>
            <w:tab/>
          </w:r>
          <w:r>
            <w:tab/>
          </w:r>
        </w:p>
      </w:customXml>
      <w:customXml w:element="Heading">
        <w:p w:rsidR="00DF5D0E" w:rsidRDefault="00C84EC2">
          <w:customXml w:element="ReferenceNumber">
            <w:r w:rsidR="00BB121C">
              <w:rPr>
                <w:b/>
                <w:u w:val="single"/>
              </w:rPr>
              <w:t>SSB 5873</w:t>
            </w:r>
            <w:r w:rsidR="00DE256E">
              <w:t xml:space="preserve"> - </w:t>
            </w:r>
          </w:customXml>
          <w:customXml w:element="Floor">
            <w:r w:rsidR="00BB121C">
              <w:t>S AMD</w:t>
            </w:r>
          </w:customXml>
          <w:customXml w:element="AmendNumber">
            <w:r>
              <w:rPr>
                <w:b/>
              </w:rPr>
              <w:t xml:space="preserve"> 94</w:t>
            </w:r>
          </w:customXml>
        </w:p>
        <w:p w:rsidR="00DF5D0E" w:rsidRDefault="00C84EC2" w:rsidP="00605C39">
          <w:pPr>
            <w:ind w:firstLine="576"/>
          </w:pPr>
          <w:customXml w:element="Sponsors">
            <w:r>
              <w:t xml:space="preserve">By Senator Kline</w:t>
            </w:r>
          </w:customXml>
        </w:p>
        <w:p w:rsidR="00DF5D0E" w:rsidRDefault="00C84EC2" w:rsidP="00846034">
          <w:pPr>
            <w:spacing w:line="408" w:lineRule="exact"/>
            <w:jc w:val="right"/>
            <w:rPr>
              <w:b/>
              <w:bCs/>
            </w:rPr>
          </w:pPr>
          <w:customXml w:element="FloorAction">
            <w:r>
              <w:t xml:space="preserve">ADOPTED 3/09/2009</w:t>
            </w:r>
          </w:customXml>
        </w:p>
      </w:customXml>
      <w:permStart w:id="0" w:edGrp="everyone" w:displacedByCustomXml="next"/>
      <w:customXml w:element="Page">
        <w:p w:rsidR="00BB121C" w:rsidRDefault="00C84EC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9613A">
            <w:t>On page 6</w:t>
          </w:r>
          <w:r w:rsidR="00BB121C">
            <w:t>, after line</w:t>
          </w:r>
          <w:r w:rsidR="00B9613A">
            <w:t xml:space="preserve"> 29, insert the following:</w:t>
          </w:r>
        </w:p>
        <w:p w:rsidR="00B9613A" w:rsidRDefault="00B9613A" w:rsidP="00B9613A">
          <w:pPr>
            <w:pStyle w:val="RCWSLText"/>
          </w:pPr>
        </w:p>
        <w:p w:rsidR="00B9613A" w:rsidRPr="00B9613A" w:rsidRDefault="00B9613A" w:rsidP="00B9613A">
          <w:pPr>
            <w:pStyle w:val="RCWSLText"/>
          </w:pPr>
          <w:r>
            <w:tab/>
          </w:r>
          <w:proofErr w:type="gramStart"/>
          <w:r>
            <w:t>"NEW SECTION.</w:t>
          </w:r>
          <w:proofErr w:type="gramEnd"/>
          <w:r>
            <w:t xml:space="preserve">  </w:t>
          </w:r>
          <w:proofErr w:type="gramStart"/>
          <w:r>
            <w:rPr>
              <w:b/>
            </w:rPr>
            <w:t>Sec. 4</w:t>
          </w:r>
          <w:r>
            <w:t>.</w:t>
          </w:r>
          <w:proofErr w:type="gramEnd"/>
          <w:r>
            <w:t xml:space="preserve">  The Washington state apprenticeship and training council shall adopt rules necessary to implement section 2 and 3 of this act.  Rules shall address due process protections for all parties and shall strengthen the accountability for apprenticeship committees approved under chapter 49.04 RCW in enforcing the apprenticeship program standards adopted by the council."</w:t>
          </w:r>
        </w:p>
        <w:p w:rsidR="00DF5D0E" w:rsidRPr="00523C5A" w:rsidRDefault="00C84EC2" w:rsidP="00BB121C">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B9613A">
            <w:t>Requires the apprenticeship council to adopt rules implementing the enforcement provisions of the act.  Rules must address the due process protections as well as compliance responsibilities.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84EC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1C" w:rsidRDefault="00BB121C" w:rsidP="00DF5D0E">
      <w:r>
        <w:separator/>
      </w:r>
    </w:p>
  </w:endnote>
  <w:endnote w:type="continuationSeparator" w:id="1">
    <w:p w:rsidR="00BB121C" w:rsidRDefault="00BB121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4EC2">
    <w:pPr>
      <w:pStyle w:val="AmendDraftFooter"/>
    </w:pPr>
    <w:fldSimple w:instr=" TITLE   \* MERGEFORMAT ">
      <w:r w:rsidR="00B9613A">
        <w:t>5873-S AMS KLIN BUCH 015</w:t>
      </w:r>
    </w:fldSimple>
    <w:r w:rsidR="00DE256E">
      <w:tab/>
    </w:r>
    <w:r>
      <w:fldChar w:fldCharType="begin"/>
    </w:r>
    <w:r w:rsidR="00DE256E">
      <w:instrText xml:space="preserve"> PAGE  \* Arabic  \* MERGEFORMAT </w:instrText>
    </w:r>
    <w:r>
      <w:fldChar w:fldCharType="separate"/>
    </w:r>
    <w:r w:rsidR="00BB121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4EC2">
    <w:pPr>
      <w:pStyle w:val="AmendDraftFooter"/>
    </w:pPr>
    <w:fldSimple w:instr=" TITLE   \* MERGEFORMAT ">
      <w:r w:rsidR="00B9613A">
        <w:t>5873-S AMS KLIN BUCH 015</w:t>
      </w:r>
    </w:fldSimple>
    <w:r w:rsidR="00DE256E">
      <w:tab/>
    </w:r>
    <w:r>
      <w:fldChar w:fldCharType="begin"/>
    </w:r>
    <w:r w:rsidR="00DE256E">
      <w:instrText xml:space="preserve"> PAGE  \* Arabic  \* MERGEFORMAT </w:instrText>
    </w:r>
    <w:r>
      <w:fldChar w:fldCharType="separate"/>
    </w:r>
    <w:r w:rsidR="00B9613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1C" w:rsidRDefault="00BB121C" w:rsidP="00DF5D0E">
      <w:r>
        <w:separator/>
      </w:r>
    </w:p>
  </w:footnote>
  <w:footnote w:type="continuationSeparator" w:id="1">
    <w:p w:rsidR="00BB121C" w:rsidRDefault="00BB121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84EC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84EC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3A"/>
    <w:rsid w:val="00B961E0"/>
    <w:rsid w:val="00BB121C"/>
    <w:rsid w:val="00C84EC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99</Words>
  <Characters>698</Characters>
  <Application>Microsoft Office Word</Application>
  <DocSecurity>8</DocSecurity>
  <Lines>63</Lines>
  <Paragraphs>39</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5873-S AMS KLIN BUCH 015</dc:title>
  <dc:subject/>
  <dc:creator>Washington State Legislature</dc:creator>
  <cp:keywords/>
  <dc:description/>
  <cp:lastModifiedBy>Washington State Legislature</cp:lastModifiedBy>
  <cp:revision>2</cp:revision>
  <cp:lastPrinted>2009-03-07T23:42:00Z</cp:lastPrinted>
  <dcterms:created xsi:type="dcterms:W3CDTF">2009-03-07T23:38:00Z</dcterms:created>
  <dcterms:modified xsi:type="dcterms:W3CDTF">2009-03-07T23:43:00Z</dcterms:modified>
</cp:coreProperties>
</file>