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365F2" w:rsidP="0072541D">
          <w:pPr>
            <w:pStyle w:val="AmendDocName"/>
          </w:pPr>
          <w:customXml w:element="BillDocName">
            <w:r>
              <w:t xml:space="preserve">1267-S2</w:t>
            </w:r>
          </w:customXml>
          <w:customXml w:element="AmendType">
            <w:r>
              <w:t xml:space="preserve"> AMH</w:t>
            </w:r>
          </w:customXml>
          <w:customXml w:element="SponsorAcronym">
            <w:r>
              <w:t xml:space="preserve"> MILO</w:t>
            </w:r>
          </w:customXml>
          <w:customXml w:element="DrafterAcronym">
            <w:r>
              <w:t xml:space="preserve"> TANG</w:t>
            </w:r>
          </w:customXml>
          <w:customXml w:element="DraftNumber">
            <w:r>
              <w:t xml:space="preserve"> 059</w:t>
            </w:r>
          </w:customXml>
        </w:p>
      </w:customXml>
      <w:customXml w:element="Heading">
        <w:p w:rsidR="00DF5D0E" w:rsidRDefault="005365F2">
          <w:customXml w:element="ReferenceNumber">
            <w:r w:rsidR="00850D5D">
              <w:rPr>
                <w:b/>
                <w:u w:val="single"/>
              </w:rPr>
              <w:t>2SHB 1267</w:t>
            </w:r>
            <w:r w:rsidR="00DE256E">
              <w:t xml:space="preserve"> - </w:t>
            </w:r>
          </w:customXml>
          <w:customXml w:element="Floor">
            <w:r w:rsidR="00850D5D">
              <w:t>H AMD</w:t>
            </w:r>
          </w:customXml>
          <w:customXml w:element="AmendNumber">
            <w:r>
              <w:rPr>
                <w:b/>
              </w:rPr>
              <w:t xml:space="preserve"> 126</w:t>
            </w:r>
          </w:customXml>
        </w:p>
        <w:p w:rsidR="00DF5D0E" w:rsidRDefault="005365F2" w:rsidP="00605C39">
          <w:pPr>
            <w:ind w:firstLine="576"/>
          </w:pPr>
          <w:customXml w:element="Sponsors">
            <w:r>
              <w:t xml:space="preserve">By Representative Rodne</w:t>
            </w:r>
          </w:customXml>
        </w:p>
        <w:p w:rsidR="00DF5D0E" w:rsidRDefault="005365F2" w:rsidP="00846034">
          <w:pPr>
            <w:spacing w:line="408" w:lineRule="exact"/>
            <w:jc w:val="right"/>
            <w:rPr>
              <w:b/>
              <w:bCs/>
            </w:rPr>
          </w:pPr>
          <w:customXml w:element="FloorAction"/>
        </w:p>
      </w:customXml>
      <w:customXml w:element="Page">
        <w:permStart w:id="0" w:edGrp="everyone" w:displacedByCustomXml="prev"/>
        <w:p w:rsidR="008474A8" w:rsidRDefault="005365F2" w:rsidP="00376EC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50D5D">
            <w:t xml:space="preserve">On page </w:t>
          </w:r>
          <w:r w:rsidR="008474A8">
            <w:t>2, at the beginning of line 30, strike "</w:t>
          </w:r>
          <w:r w:rsidR="008474A8" w:rsidRPr="00C74131">
            <w:rPr>
              <w:u w:val="single"/>
            </w:rPr>
            <w:t>services</w:t>
          </w:r>
          <w:r w:rsidR="008474A8">
            <w:t>" and insert "</w:t>
          </w:r>
          <w:r w:rsidR="008474A8" w:rsidRPr="00C74131">
            <w:rPr>
              <w:u w:val="single"/>
            </w:rPr>
            <w:t xml:space="preserve">delivery </w:t>
          </w:r>
          <w:r w:rsidR="008474A8">
            <w:rPr>
              <w:u w:val="single"/>
            </w:rPr>
            <w:t xml:space="preserve">of </w:t>
          </w:r>
          <w:r w:rsidR="008474A8" w:rsidRPr="00C74131">
            <w:rPr>
              <w:u w:val="single"/>
            </w:rPr>
            <w:t>a child under a surrogacy contract</w:t>
          </w:r>
          <w:r w:rsidR="008474A8">
            <w:t>"</w:t>
          </w:r>
        </w:p>
        <w:p w:rsidR="00850D5D" w:rsidRDefault="00850D5D" w:rsidP="00C8108C">
          <w:pPr>
            <w:pStyle w:val="Page"/>
          </w:pPr>
        </w:p>
        <w:p w:rsidR="008474A8" w:rsidRDefault="008474A8" w:rsidP="00850D5D">
          <w:pPr>
            <w:pStyle w:val="RCWSLText"/>
            <w:suppressLineNumbers/>
          </w:pPr>
          <w:r>
            <w:tab/>
            <w:t>On page 38, beginning on line 23, after "at least" strike all material through "amount" on line 25 and insert "one million dollars.  The intended parent or parents may not be beneficiaries of the life insurance policy"</w:t>
          </w:r>
        </w:p>
        <w:p w:rsidR="00DF5D0E" w:rsidRPr="00C8108C" w:rsidRDefault="005365F2" w:rsidP="00850D5D">
          <w:pPr>
            <w:pStyle w:val="RCWSLText"/>
            <w:suppressLineNumbers/>
          </w:pPr>
        </w:p>
      </w:customXml>
      <w:permEnd w:id="0" w:displacedByCustomXml="next"/>
      <w:customXml w:element="Effect">
        <w:p w:rsidR="00ED2EEB" w:rsidRDefault="00ED2EEB" w:rsidP="00850D5D">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850D5D">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8474A8">
                <w:pPr>
                  <w:pStyle w:val="Effect"/>
                  <w:suppressLineNumbers/>
                  <w:shd w:val="clear" w:color="auto" w:fill="auto"/>
                  <w:ind w:left="0" w:firstLine="0"/>
                </w:pPr>
                <w:r w:rsidRPr="0096303F">
                  <w:tab/>
                </w:r>
                <w:r w:rsidR="001C1B27" w:rsidRPr="0096303F">
                  <w:rPr>
                    <w:u w:val="single"/>
                  </w:rPr>
                  <w:t>EFFECT:</w:t>
                </w:r>
                <w:r w:rsidR="001C1B27" w:rsidRPr="0096303F">
                  <w:t>   </w:t>
                </w:r>
                <w:r w:rsidR="008474A8">
                  <w:t>Changes the definition of "compensation."  Provides that the life insurance policy the woman acting as a surrogate must obtain must be for at least $1 million (rather than $250,000 or a lesser amount if she is unable to obtain that amount).  Provides that the intended parent or parents may not be beneficiaries to the life insurance policy.</w:t>
                </w:r>
              </w:p>
            </w:tc>
          </w:tr>
        </w:tbl>
        <w:p w:rsidR="00DF5D0E" w:rsidRDefault="005365F2" w:rsidP="00850D5D">
          <w:pPr>
            <w:pStyle w:val="BillEnd"/>
            <w:suppressLineNumbers/>
          </w:pPr>
        </w:p>
        <w:permEnd w:id="1" w:displacedByCustomXml="next"/>
      </w:customXml>
      <w:p w:rsidR="00DF5D0E" w:rsidRDefault="00DE256E" w:rsidP="00850D5D">
        <w:pPr>
          <w:pStyle w:val="BillEnd"/>
          <w:suppressLineNumbers/>
        </w:pPr>
        <w:r>
          <w:rPr>
            <w:b/>
          </w:rPr>
          <w:t>--- END ---</w:t>
        </w:r>
      </w:p>
      <w:p w:rsidR="00DF5D0E" w:rsidRDefault="005365F2" w:rsidP="00850D5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D5D" w:rsidRDefault="00850D5D" w:rsidP="00DF5D0E">
      <w:r>
        <w:separator/>
      </w:r>
    </w:p>
  </w:endnote>
  <w:endnote w:type="continuationSeparator" w:id="0">
    <w:p w:rsidR="00850D5D" w:rsidRDefault="00850D5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406" w:rsidRDefault="004404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365F2">
    <w:pPr>
      <w:pStyle w:val="AmendDraftFooter"/>
    </w:pPr>
    <w:fldSimple w:instr=" TITLE   \* MERGEFORMAT ">
      <w:r w:rsidR="002308BD">
        <w:t>1267-S2 AMH MILO TANG 059</w:t>
      </w:r>
    </w:fldSimple>
    <w:r w:rsidR="001B4E53">
      <w:tab/>
    </w:r>
    <w:fldSimple w:instr=" PAGE  \* Arabic  \* MERGEFORMAT ">
      <w:r w:rsidR="00850D5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365F2">
    <w:pPr>
      <w:pStyle w:val="AmendDraftFooter"/>
    </w:pPr>
    <w:fldSimple w:instr=" TITLE   \* MERGEFORMAT ">
      <w:r w:rsidR="002308BD">
        <w:t>1267-S2 AMH MILO TANG 059</w:t>
      </w:r>
    </w:fldSimple>
    <w:r w:rsidR="001B4E53">
      <w:tab/>
    </w:r>
    <w:fldSimple w:instr=" PAGE  \* Arabic  \* MERGEFORMAT ">
      <w:r w:rsidR="002308B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D5D" w:rsidRDefault="00850D5D" w:rsidP="00DF5D0E">
      <w:r>
        <w:separator/>
      </w:r>
    </w:p>
  </w:footnote>
  <w:footnote w:type="continuationSeparator" w:id="0">
    <w:p w:rsidR="00850D5D" w:rsidRDefault="00850D5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406" w:rsidRDefault="004404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365F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365F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308BD"/>
    <w:rsid w:val="00281CBD"/>
    <w:rsid w:val="00316CD9"/>
    <w:rsid w:val="003E2FC6"/>
    <w:rsid w:val="00440406"/>
    <w:rsid w:val="00492DDC"/>
    <w:rsid w:val="004C6615"/>
    <w:rsid w:val="00523C5A"/>
    <w:rsid w:val="005365F2"/>
    <w:rsid w:val="005E69C3"/>
    <w:rsid w:val="00605C39"/>
    <w:rsid w:val="006841E6"/>
    <w:rsid w:val="006F7027"/>
    <w:rsid w:val="0072335D"/>
    <w:rsid w:val="0072541D"/>
    <w:rsid w:val="007769AF"/>
    <w:rsid w:val="007D1589"/>
    <w:rsid w:val="007D35D4"/>
    <w:rsid w:val="00846034"/>
    <w:rsid w:val="008474A8"/>
    <w:rsid w:val="00850D5D"/>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 w:val="00FF327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147</Words>
  <Characters>711</Characters>
  <Application>Microsoft Office Word</Application>
  <DocSecurity>8</DocSecurity>
  <Lines>27</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1267-S2 AMH MILO TANG 059</dc:title>
  <dc:subject/>
  <dc:creator>Trudes Tango</dc:creator>
  <cp:keywords/>
  <dc:description/>
  <cp:lastModifiedBy>Trudes Tango</cp:lastModifiedBy>
  <cp:revision>4</cp:revision>
  <cp:lastPrinted>2011-02-28T18:08:00Z</cp:lastPrinted>
  <dcterms:created xsi:type="dcterms:W3CDTF">2011-02-28T18:03:00Z</dcterms:created>
  <dcterms:modified xsi:type="dcterms:W3CDTF">2011-02-28T18:08:00Z</dcterms:modified>
</cp:coreProperties>
</file>