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F30A7" w:rsidP="0072541D">
          <w:pPr>
            <w:pStyle w:val="AmendDocName"/>
          </w:pPr>
          <w:customXml w:element="BillDocName">
            <w:r>
              <w:t xml:space="preserve">1443-S2</w:t>
            </w:r>
          </w:customXml>
          <w:customXml w:element="AmendType">
            <w:r>
              <w:t xml:space="preserve"> AMH</w:t>
            </w:r>
          </w:customXml>
          <w:customXml w:element="SponsorAcronym">
            <w:r>
              <w:t xml:space="preserve"> DAMM</w:t>
            </w:r>
          </w:customXml>
          <w:customXml w:element="DrafterAcronym">
            <w:r>
              <w:t xml:space="preserve"> MCLA</w:t>
            </w:r>
          </w:customXml>
          <w:customXml w:element="DraftNumber">
            <w:r>
              <w:t xml:space="preserve"> 633</w:t>
            </w:r>
          </w:customXml>
        </w:p>
      </w:customXml>
      <w:customXml w:element="Heading">
        <w:p w:rsidR="00DF5D0E" w:rsidRDefault="003F30A7">
          <w:customXml w:element="ReferenceNumber">
            <w:r w:rsidR="00687C2E">
              <w:rPr>
                <w:b/>
                <w:u w:val="single"/>
              </w:rPr>
              <w:t>2SHB 1443</w:t>
            </w:r>
            <w:r w:rsidR="00DE256E">
              <w:t xml:space="preserve"> - </w:t>
            </w:r>
          </w:customXml>
          <w:customXml w:element="Floor">
            <w:r w:rsidR="00687C2E">
              <w:t>H AMD</w:t>
            </w:r>
          </w:customXml>
          <w:customXml w:element="AmendNumber">
            <w:r>
              <w:rPr>
                <w:b/>
              </w:rPr>
              <w:t xml:space="preserve"> 225</w:t>
            </w:r>
          </w:customXml>
        </w:p>
        <w:p w:rsidR="00DF5D0E" w:rsidRDefault="003F30A7" w:rsidP="00605C39">
          <w:pPr>
            <w:ind w:firstLine="576"/>
          </w:pPr>
          <w:customXml w:element="Sponsors">
            <w:r>
              <w:t xml:space="preserve">By Representative Dammeier</w:t>
            </w:r>
          </w:customXml>
        </w:p>
        <w:p w:rsidR="00DF5D0E" w:rsidRDefault="003F30A7" w:rsidP="00846034">
          <w:pPr>
            <w:spacing w:line="408" w:lineRule="exact"/>
            <w:jc w:val="right"/>
            <w:rPr>
              <w:b/>
              <w:bCs/>
            </w:rPr>
          </w:pPr>
          <w:customXml w:element="FloorAction"/>
        </w:p>
      </w:customXml>
      <w:customXml w:element="Page">
        <w:permStart w:id="0" w:edGrp="everyone" w:displacedByCustomXml="prev"/>
        <w:p w:rsidR="00687C2E" w:rsidRDefault="003F30A7"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87C2E">
            <w:t xml:space="preserve">On page </w:t>
          </w:r>
          <w:r w:rsidR="00783F33">
            <w:t>9, after line 23, insert the following:</w:t>
          </w:r>
        </w:p>
        <w:p w:rsidR="00783F33" w:rsidRDefault="00783F33" w:rsidP="00783F33">
          <w:pPr>
            <w:pStyle w:val="BegSec-Amd"/>
          </w:pPr>
          <w:r>
            <w:t>"</w:t>
          </w:r>
          <w:r>
            <w:rPr>
              <w:b/>
            </w:rPr>
            <w:t xml:space="preserve">Sec. 105.  </w:t>
          </w:r>
          <w:r>
            <w:t>RCW 28A.150.220 and 2009 c 548 s 104 are each amended to read as follows:</w:t>
          </w:r>
        </w:p>
        <w:p w:rsidR="00783F33" w:rsidRDefault="00783F33" w:rsidP="00783F33">
          <w:pPr>
            <w:pStyle w:val="RCWSLText"/>
          </w:pPr>
          <w:r>
            <w:tab/>
            <w:t>(1)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rsidR="00783F33" w:rsidRDefault="00783F33" w:rsidP="00783F33">
          <w:pPr>
            <w:pStyle w:val="RCWSLText"/>
          </w:pPr>
          <w:r>
            <w:tab/>
            <w:t>(2) Each school district shall make available to students the following minimum instructional offering each school year:</w:t>
          </w:r>
        </w:p>
        <w:p w:rsidR="00783F33" w:rsidRDefault="00783F33" w:rsidP="00783F33">
          <w:pPr>
            <w:pStyle w:val="RCWSLText"/>
          </w:pPr>
          <w:r>
            <w:tab/>
            <w:t>(a) For students enrolled in grades one through twelve, at least a district-wide annual average of one thousand hours, which shall be increased to at least one thousand eighty instructional hours for students enrolled in each of grades seven through twelve and at least one thousand instructional hours for students in each of grades one through six according to an implementation schedule adopted by the legislature</w:t>
          </w:r>
          <w:r w:rsidR="001301BD">
            <w:t xml:space="preserve"> </w:t>
          </w:r>
          <w:r>
            <w:rPr>
              <w:u w:val="single"/>
            </w:rPr>
            <w:t>but not before the 2014-15 school year</w:t>
          </w:r>
          <w:r>
            <w:t>; and</w:t>
          </w:r>
        </w:p>
        <w:p w:rsidR="00783F33" w:rsidRDefault="00783F33" w:rsidP="00783F33">
          <w:pPr>
            <w:pStyle w:val="RCWSLText"/>
          </w:pPr>
          <w:r>
            <w:tab/>
            <w:t>(b) For students enrolled in kindergarten, at least four hundred fifty instructional hours, which shall be increased to at least one thousand instructional hours according to the implementation schedule under RCW 28A.150.315.</w:t>
          </w:r>
        </w:p>
        <w:p w:rsidR="00783F33" w:rsidRDefault="00783F33" w:rsidP="00783F33">
          <w:pPr>
            <w:pStyle w:val="RCWSLText"/>
          </w:pPr>
          <w:r>
            <w:tab/>
            <w:t>(3) The instructional program of basic education provided by each school district shall include:</w:t>
          </w:r>
        </w:p>
        <w:p w:rsidR="00783F33" w:rsidRDefault="00783F33" w:rsidP="00783F33">
          <w:pPr>
            <w:pStyle w:val="RCWSLText"/>
          </w:pPr>
          <w:r>
            <w:lastRenderedPageBreak/>
            <w:tab/>
            <w:t>(a) Instruction in the essential academic learning requirements under RCW 28A.655.070;</w:t>
          </w:r>
        </w:p>
        <w:p w:rsidR="00783F33" w:rsidRDefault="00783F33" w:rsidP="00783F33">
          <w:pPr>
            <w:pStyle w:val="RCWSLText"/>
          </w:pPr>
          <w:r>
            <w:tab/>
            <w:t>(b) Instruction that provides students the opportunity to complete twenty-four credits for high school graduation, subject to a phased-in implementation of the twenty-four credits as established by the legislature.  Course distribution requirements may be established by the state board of education under RCW 28A.230.090;</w:t>
          </w:r>
        </w:p>
        <w:p w:rsidR="00783F33" w:rsidRDefault="00783F33" w:rsidP="00783F33">
          <w:pPr>
            <w:pStyle w:val="RCWSLText"/>
          </w:pPr>
          <w:r>
            <w:tab/>
            <w:t>(c) If the essential academic learning requirements include a requirement of languages other than English, the requirement may be met by students receiving instruction in one or more American Indian languages;</w:t>
          </w:r>
        </w:p>
        <w:p w:rsidR="00783F33" w:rsidRDefault="00783F33" w:rsidP="00783F33">
          <w:pPr>
            <w:pStyle w:val="RCWSLText"/>
          </w:pPr>
          <w:r>
            <w:tab/>
            <w:t>(d) Supplemental instruction and services for underachieving students through the learning assistance program under RCW 28A.165.005 through 28A.165.065;</w:t>
          </w:r>
        </w:p>
        <w:p w:rsidR="00783F33" w:rsidRDefault="00783F33" w:rsidP="00783F33">
          <w:pPr>
            <w:pStyle w:val="RCWSLText"/>
          </w:pPr>
          <w:r>
            <w:tab/>
            <w:t>(e) Supplemental instruction and services for eligible and enrolled students whose primary language is other than English through the transitional bilingual instruction program under RCW 28A.180.010 through 28A.180.080;</w:t>
          </w:r>
        </w:p>
        <w:p w:rsidR="00783F33" w:rsidRDefault="00783F33" w:rsidP="00783F33">
          <w:pPr>
            <w:pStyle w:val="RCWSLText"/>
          </w:pPr>
          <w:r>
            <w:tab/>
            <w:t>(f) The opportunity for an appropriate education at public expense as defined by RCW 28A.155.020 for all eligible students with disabilities as defined in RCW 28A.155.020; and</w:t>
          </w:r>
        </w:p>
        <w:p w:rsidR="00783F33" w:rsidRDefault="00783F33" w:rsidP="00783F33">
          <w:pPr>
            <w:pStyle w:val="RCWSLText"/>
          </w:pPr>
          <w:r>
            <w:t xml:space="preserve"> </w:t>
          </w:r>
          <w:r>
            <w:tab/>
            <w:t>(g) Programs for highly capable students under RCW 28A.185.010 through 28A.185.030.</w:t>
          </w:r>
        </w:p>
        <w:p w:rsidR="00783F33" w:rsidRDefault="00783F33" w:rsidP="00783F33">
          <w:pPr>
            <w:pStyle w:val="RCWSLText"/>
          </w:pPr>
          <w:r>
            <w:tab/>
            <w:t>(4) Nothing contained in this section shall be construed to require individual students to attend school for any particular number of hours per day or to take any particular courses.</w:t>
          </w:r>
        </w:p>
        <w:p w:rsidR="00783F33" w:rsidRDefault="00783F33" w:rsidP="00783F33">
          <w:pPr>
            <w:pStyle w:val="RCWSLText"/>
          </w:pPr>
          <w:r>
            <w:tab/>
            <w:t xml:space="preserve">(5)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w:t>
          </w:r>
          <w:r>
            <w:lastRenderedPageBreak/>
            <w:t>implementation schedule under RCW 28A.150.315.  However, effective May 1, 1979, a school district may schedule the last five school days of the one hundred and eighty day school year for noninstructional purposes in the case of students who are graduating from high school, including, but not limited to, the observance of graduation and early release from school upon the request of a student, and all such students may be claimed as a full</w:t>
          </w:r>
          <w:r>
            <w:noBreakHyphen/>
            <w:t>time equivalent student to the extent they could otherwise have been so claimed for the purposes of RCW 28A.150.250 and 28A.150.260.</w:t>
          </w:r>
        </w:p>
        <w:p w:rsidR="00783F33" w:rsidRDefault="00783F33" w:rsidP="00783F33">
          <w:pPr>
            <w:pStyle w:val="RCWSLText"/>
          </w:pPr>
          <w:r>
            <w:tab/>
            <w:t>(6)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rsidR="00783F33" w:rsidRDefault="00783F33" w:rsidP="00783F33">
          <w:pPr>
            <w:pStyle w:val="RCWSLText"/>
          </w:pPr>
          <w:r>
            <w:tab/>
            <w:t>(7) The state board of education shall adopt rules to implement and ensure compliance with the program requirements imposed by this section, RCW 28A.150.250 and 28A.150.260, and such related supplemental program approval requirements as the state board may establish."</w:t>
          </w:r>
        </w:p>
        <w:p w:rsidR="00783F33" w:rsidRDefault="00783F33" w:rsidP="00783F33">
          <w:pPr>
            <w:pStyle w:val="RCWSLText"/>
          </w:pPr>
        </w:p>
        <w:p w:rsidR="00783F33" w:rsidRDefault="00783F33" w:rsidP="00783F33">
          <w:pPr>
            <w:pStyle w:val="RCWSLText"/>
          </w:pPr>
          <w:r>
            <w:tab/>
            <w:t>Renumber the remaining sections consecutively and correct any internal references accordingly.  Correct the title.</w:t>
          </w:r>
        </w:p>
        <w:p w:rsidR="00783F33" w:rsidRDefault="00783F33" w:rsidP="00783F33">
          <w:pPr>
            <w:pStyle w:val="RCWSLText"/>
          </w:pPr>
        </w:p>
        <w:p w:rsidR="00DF5D0E" w:rsidRPr="00C8108C" w:rsidRDefault="00783F33" w:rsidP="00783F33">
          <w:pPr>
            <w:pStyle w:val="RCWSLText"/>
          </w:pPr>
          <w:r>
            <w:tab/>
            <w:t xml:space="preserve">On page 31, line 11, after "104," insert "105," </w:t>
          </w:r>
        </w:p>
        <w:bookmarkStart w:id="1" w:name="History" w:displacedByCustomXml="next"/>
        <w:bookmarkEnd w:id="1" w:displacedByCustomXml="next"/>
        <w:bookmarkStart w:id="2" w:name="NotesSection" w:displacedByCustomXml="next"/>
        <w:bookmarkEnd w:id="2" w:displacedByCustomXml="next"/>
      </w:customXml>
      <w:permEnd w:id="0" w:displacedByCustomXml="next"/>
      <w:customXml w:element="Effect">
        <w:p w:rsidR="00ED2EEB" w:rsidRDefault="00ED2EEB" w:rsidP="00687C2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87C2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1301BD">
                <w:pPr>
                  <w:pStyle w:val="Effect"/>
                  <w:suppressLineNumbers/>
                  <w:shd w:val="clear" w:color="auto" w:fill="auto"/>
                  <w:ind w:left="0" w:firstLine="0"/>
                </w:pPr>
                <w:r w:rsidRPr="0096303F">
                  <w:tab/>
                </w:r>
                <w:r w:rsidR="001C1B27" w:rsidRPr="0096303F">
                  <w:rPr>
                    <w:u w:val="single"/>
                  </w:rPr>
                  <w:t>EFFECT:</w:t>
                </w:r>
                <w:r w:rsidR="001C1B27" w:rsidRPr="0096303F">
                  <w:t>   </w:t>
                </w:r>
                <w:r w:rsidR="00783F33">
                  <w:t xml:space="preserve">Provides that the increase in minimum instructional hours under Basic Education from a district average of 1,000 hours across all grades to 1,000 hours in grades one through six and 1,080 hours in grades seven through twelve, </w:t>
                </w:r>
                <w:r w:rsidR="001301BD">
                  <w:t xml:space="preserve">continues to </w:t>
                </w:r>
                <w:r w:rsidR="00783F33">
                  <w:t>occur according to an implementation schedule adopted by the Legislature</w:t>
                </w:r>
                <w:r w:rsidR="001301BD">
                  <w:t>,</w:t>
                </w:r>
                <w:r w:rsidR="00783F33">
                  <w:t xml:space="preserve"> but </w:t>
                </w:r>
                <w:r w:rsidR="001301BD">
                  <w:t xml:space="preserve">does </w:t>
                </w:r>
                <w:r w:rsidR="00783F33">
                  <w:t xml:space="preserve">not </w:t>
                </w:r>
                <w:r w:rsidR="001301BD">
                  <w:t xml:space="preserve">occur </w:t>
                </w:r>
                <w:r w:rsidR="00783F33">
                  <w:t>before the 2014-15 school year.</w:t>
                </w:r>
              </w:p>
            </w:tc>
          </w:tr>
        </w:tbl>
        <w:p w:rsidR="00DF5D0E" w:rsidRDefault="003F30A7" w:rsidP="00687C2E">
          <w:pPr>
            <w:pStyle w:val="BillEnd"/>
            <w:suppressLineNumbers/>
          </w:pPr>
        </w:p>
        <w:permEnd w:id="1" w:displacedByCustomXml="next"/>
      </w:customXml>
      <w:p w:rsidR="00DF5D0E" w:rsidRDefault="00DE256E" w:rsidP="00687C2E">
        <w:pPr>
          <w:pStyle w:val="BillEnd"/>
          <w:suppressLineNumbers/>
        </w:pPr>
        <w:r>
          <w:rPr>
            <w:b/>
          </w:rPr>
          <w:t>--- END ---</w:t>
        </w:r>
      </w:p>
      <w:p w:rsidR="00DF5D0E" w:rsidRDefault="003F30A7" w:rsidP="00687C2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33" w:rsidRDefault="00783F33" w:rsidP="00DF5D0E">
      <w:r>
        <w:separator/>
      </w:r>
    </w:p>
  </w:endnote>
  <w:endnote w:type="continuationSeparator" w:id="0">
    <w:p w:rsidR="00783F33" w:rsidRDefault="00783F3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17" w:rsidRDefault="00387E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F33" w:rsidRDefault="003F30A7">
    <w:pPr>
      <w:pStyle w:val="AmendDraftFooter"/>
    </w:pPr>
    <w:fldSimple w:instr=" TITLE   \* MERGEFORMAT ">
      <w:r w:rsidR="00592BA9">
        <w:t>1443-S2 AMH DAMM MCLA 633</w:t>
      </w:r>
    </w:fldSimple>
    <w:r w:rsidR="00783F33">
      <w:tab/>
    </w:r>
    <w:fldSimple w:instr=" PAGE  \* Arabic  \* MERGEFORMAT ">
      <w:r w:rsidR="00592BA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F33" w:rsidRDefault="003F30A7">
    <w:pPr>
      <w:pStyle w:val="AmendDraftFooter"/>
    </w:pPr>
    <w:fldSimple w:instr=" TITLE   \* MERGEFORMAT ">
      <w:r w:rsidR="00592BA9">
        <w:t>1443-S2 AMH DAMM MCLA 633</w:t>
      </w:r>
    </w:fldSimple>
    <w:r w:rsidR="00783F33">
      <w:tab/>
    </w:r>
    <w:fldSimple w:instr=" PAGE  \* Arabic  \* MERGEFORMAT ">
      <w:r w:rsidR="00592BA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33" w:rsidRDefault="00783F33" w:rsidP="00DF5D0E">
      <w:r>
        <w:separator/>
      </w:r>
    </w:p>
  </w:footnote>
  <w:footnote w:type="continuationSeparator" w:id="0">
    <w:p w:rsidR="00783F33" w:rsidRDefault="00783F3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17" w:rsidRDefault="00387E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F33" w:rsidRDefault="003F30A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83F33" w:rsidRDefault="00783F33">
                <w:pPr>
                  <w:pStyle w:val="RCWSLText"/>
                  <w:jc w:val="right"/>
                </w:pPr>
                <w:r>
                  <w:t>1</w:t>
                </w:r>
              </w:p>
              <w:p w:rsidR="00783F33" w:rsidRDefault="00783F33">
                <w:pPr>
                  <w:pStyle w:val="RCWSLText"/>
                  <w:jc w:val="right"/>
                </w:pPr>
                <w:r>
                  <w:t>2</w:t>
                </w:r>
              </w:p>
              <w:p w:rsidR="00783F33" w:rsidRDefault="00783F33">
                <w:pPr>
                  <w:pStyle w:val="RCWSLText"/>
                  <w:jc w:val="right"/>
                </w:pPr>
                <w:r>
                  <w:t>3</w:t>
                </w:r>
              </w:p>
              <w:p w:rsidR="00783F33" w:rsidRDefault="00783F33">
                <w:pPr>
                  <w:pStyle w:val="RCWSLText"/>
                  <w:jc w:val="right"/>
                </w:pPr>
                <w:r>
                  <w:t>4</w:t>
                </w:r>
              </w:p>
              <w:p w:rsidR="00783F33" w:rsidRDefault="00783F33">
                <w:pPr>
                  <w:pStyle w:val="RCWSLText"/>
                  <w:jc w:val="right"/>
                </w:pPr>
                <w:r>
                  <w:t>5</w:t>
                </w:r>
              </w:p>
              <w:p w:rsidR="00783F33" w:rsidRDefault="00783F33">
                <w:pPr>
                  <w:pStyle w:val="RCWSLText"/>
                  <w:jc w:val="right"/>
                </w:pPr>
                <w:r>
                  <w:t>6</w:t>
                </w:r>
              </w:p>
              <w:p w:rsidR="00783F33" w:rsidRDefault="00783F33">
                <w:pPr>
                  <w:pStyle w:val="RCWSLText"/>
                  <w:jc w:val="right"/>
                </w:pPr>
                <w:r>
                  <w:t>7</w:t>
                </w:r>
              </w:p>
              <w:p w:rsidR="00783F33" w:rsidRDefault="00783F33">
                <w:pPr>
                  <w:pStyle w:val="RCWSLText"/>
                  <w:jc w:val="right"/>
                </w:pPr>
                <w:r>
                  <w:t>8</w:t>
                </w:r>
              </w:p>
              <w:p w:rsidR="00783F33" w:rsidRDefault="00783F33">
                <w:pPr>
                  <w:pStyle w:val="RCWSLText"/>
                  <w:jc w:val="right"/>
                </w:pPr>
                <w:r>
                  <w:t>9</w:t>
                </w:r>
              </w:p>
              <w:p w:rsidR="00783F33" w:rsidRDefault="00783F33">
                <w:pPr>
                  <w:pStyle w:val="RCWSLText"/>
                  <w:jc w:val="right"/>
                </w:pPr>
                <w:r>
                  <w:t>10</w:t>
                </w:r>
              </w:p>
              <w:p w:rsidR="00783F33" w:rsidRDefault="00783F33">
                <w:pPr>
                  <w:pStyle w:val="RCWSLText"/>
                  <w:jc w:val="right"/>
                </w:pPr>
                <w:r>
                  <w:t>11</w:t>
                </w:r>
              </w:p>
              <w:p w:rsidR="00783F33" w:rsidRDefault="00783F33">
                <w:pPr>
                  <w:pStyle w:val="RCWSLText"/>
                  <w:jc w:val="right"/>
                </w:pPr>
                <w:r>
                  <w:t>12</w:t>
                </w:r>
              </w:p>
              <w:p w:rsidR="00783F33" w:rsidRDefault="00783F33">
                <w:pPr>
                  <w:pStyle w:val="RCWSLText"/>
                  <w:jc w:val="right"/>
                </w:pPr>
                <w:r>
                  <w:t>13</w:t>
                </w:r>
              </w:p>
              <w:p w:rsidR="00783F33" w:rsidRDefault="00783F33">
                <w:pPr>
                  <w:pStyle w:val="RCWSLText"/>
                  <w:jc w:val="right"/>
                </w:pPr>
                <w:r>
                  <w:t>14</w:t>
                </w:r>
              </w:p>
              <w:p w:rsidR="00783F33" w:rsidRDefault="00783F33">
                <w:pPr>
                  <w:pStyle w:val="RCWSLText"/>
                  <w:jc w:val="right"/>
                </w:pPr>
                <w:r>
                  <w:t>15</w:t>
                </w:r>
              </w:p>
              <w:p w:rsidR="00783F33" w:rsidRDefault="00783F33">
                <w:pPr>
                  <w:pStyle w:val="RCWSLText"/>
                  <w:jc w:val="right"/>
                </w:pPr>
                <w:r>
                  <w:t>16</w:t>
                </w:r>
              </w:p>
              <w:p w:rsidR="00783F33" w:rsidRDefault="00783F33">
                <w:pPr>
                  <w:pStyle w:val="RCWSLText"/>
                  <w:jc w:val="right"/>
                </w:pPr>
                <w:r>
                  <w:t>17</w:t>
                </w:r>
              </w:p>
              <w:p w:rsidR="00783F33" w:rsidRDefault="00783F33">
                <w:pPr>
                  <w:pStyle w:val="RCWSLText"/>
                  <w:jc w:val="right"/>
                </w:pPr>
                <w:r>
                  <w:t>18</w:t>
                </w:r>
              </w:p>
              <w:p w:rsidR="00783F33" w:rsidRDefault="00783F33">
                <w:pPr>
                  <w:pStyle w:val="RCWSLText"/>
                  <w:jc w:val="right"/>
                </w:pPr>
                <w:r>
                  <w:t>19</w:t>
                </w:r>
              </w:p>
              <w:p w:rsidR="00783F33" w:rsidRDefault="00783F33">
                <w:pPr>
                  <w:pStyle w:val="RCWSLText"/>
                  <w:jc w:val="right"/>
                </w:pPr>
                <w:r>
                  <w:t>20</w:t>
                </w:r>
              </w:p>
              <w:p w:rsidR="00783F33" w:rsidRDefault="00783F33">
                <w:pPr>
                  <w:pStyle w:val="RCWSLText"/>
                  <w:jc w:val="right"/>
                </w:pPr>
                <w:r>
                  <w:t>21</w:t>
                </w:r>
              </w:p>
              <w:p w:rsidR="00783F33" w:rsidRDefault="00783F33">
                <w:pPr>
                  <w:pStyle w:val="RCWSLText"/>
                  <w:jc w:val="right"/>
                </w:pPr>
                <w:r>
                  <w:t>22</w:t>
                </w:r>
              </w:p>
              <w:p w:rsidR="00783F33" w:rsidRDefault="00783F33">
                <w:pPr>
                  <w:pStyle w:val="RCWSLText"/>
                  <w:jc w:val="right"/>
                </w:pPr>
                <w:r>
                  <w:t>23</w:t>
                </w:r>
              </w:p>
              <w:p w:rsidR="00783F33" w:rsidRDefault="00783F33">
                <w:pPr>
                  <w:pStyle w:val="RCWSLText"/>
                  <w:jc w:val="right"/>
                </w:pPr>
                <w:r>
                  <w:t>24</w:t>
                </w:r>
              </w:p>
              <w:p w:rsidR="00783F33" w:rsidRDefault="00783F33">
                <w:pPr>
                  <w:pStyle w:val="RCWSLText"/>
                  <w:jc w:val="right"/>
                </w:pPr>
                <w:r>
                  <w:t>25</w:t>
                </w:r>
              </w:p>
              <w:p w:rsidR="00783F33" w:rsidRDefault="00783F33">
                <w:pPr>
                  <w:pStyle w:val="RCWSLText"/>
                  <w:jc w:val="right"/>
                </w:pPr>
                <w:r>
                  <w:t>26</w:t>
                </w:r>
              </w:p>
              <w:p w:rsidR="00783F33" w:rsidRDefault="00783F33">
                <w:pPr>
                  <w:pStyle w:val="RCWSLText"/>
                  <w:jc w:val="right"/>
                </w:pPr>
                <w:r>
                  <w:t>27</w:t>
                </w:r>
              </w:p>
              <w:p w:rsidR="00783F33" w:rsidRDefault="00783F33">
                <w:pPr>
                  <w:pStyle w:val="RCWSLText"/>
                  <w:jc w:val="right"/>
                </w:pPr>
                <w:r>
                  <w:t>28</w:t>
                </w:r>
              </w:p>
              <w:p w:rsidR="00783F33" w:rsidRDefault="00783F33">
                <w:pPr>
                  <w:pStyle w:val="RCWSLText"/>
                  <w:jc w:val="right"/>
                </w:pPr>
                <w:r>
                  <w:t>29</w:t>
                </w:r>
              </w:p>
              <w:p w:rsidR="00783F33" w:rsidRDefault="00783F33">
                <w:pPr>
                  <w:pStyle w:val="RCWSLText"/>
                  <w:jc w:val="right"/>
                </w:pPr>
                <w:r>
                  <w:t>30</w:t>
                </w:r>
              </w:p>
              <w:p w:rsidR="00783F33" w:rsidRDefault="00783F33">
                <w:pPr>
                  <w:pStyle w:val="RCWSLText"/>
                  <w:jc w:val="right"/>
                </w:pPr>
                <w:r>
                  <w:t>31</w:t>
                </w:r>
              </w:p>
              <w:p w:rsidR="00783F33" w:rsidRDefault="00783F33">
                <w:pPr>
                  <w:pStyle w:val="RCWSLText"/>
                  <w:jc w:val="right"/>
                </w:pPr>
                <w:r>
                  <w:t>32</w:t>
                </w:r>
              </w:p>
              <w:p w:rsidR="00783F33" w:rsidRDefault="00783F33">
                <w:pPr>
                  <w:pStyle w:val="RCWSLText"/>
                  <w:jc w:val="right"/>
                </w:pPr>
                <w:r>
                  <w:t>33</w:t>
                </w:r>
              </w:p>
              <w:p w:rsidR="00783F33" w:rsidRDefault="00783F3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F33" w:rsidRDefault="003F30A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83F33" w:rsidRDefault="00783F33" w:rsidP="00605C39">
                <w:pPr>
                  <w:pStyle w:val="RCWSLText"/>
                  <w:spacing w:before="2888"/>
                  <w:jc w:val="right"/>
                </w:pPr>
                <w:r>
                  <w:t>1</w:t>
                </w:r>
              </w:p>
              <w:p w:rsidR="00783F33" w:rsidRDefault="00783F33">
                <w:pPr>
                  <w:pStyle w:val="RCWSLText"/>
                  <w:jc w:val="right"/>
                </w:pPr>
                <w:r>
                  <w:t>2</w:t>
                </w:r>
              </w:p>
              <w:p w:rsidR="00783F33" w:rsidRDefault="00783F33">
                <w:pPr>
                  <w:pStyle w:val="RCWSLText"/>
                  <w:jc w:val="right"/>
                </w:pPr>
                <w:r>
                  <w:t>3</w:t>
                </w:r>
              </w:p>
              <w:p w:rsidR="00783F33" w:rsidRDefault="00783F33">
                <w:pPr>
                  <w:pStyle w:val="RCWSLText"/>
                  <w:jc w:val="right"/>
                </w:pPr>
                <w:r>
                  <w:t>4</w:t>
                </w:r>
              </w:p>
              <w:p w:rsidR="00783F33" w:rsidRDefault="00783F33">
                <w:pPr>
                  <w:pStyle w:val="RCWSLText"/>
                  <w:jc w:val="right"/>
                </w:pPr>
                <w:r>
                  <w:t>5</w:t>
                </w:r>
              </w:p>
              <w:p w:rsidR="00783F33" w:rsidRDefault="00783F33">
                <w:pPr>
                  <w:pStyle w:val="RCWSLText"/>
                  <w:jc w:val="right"/>
                </w:pPr>
                <w:r>
                  <w:t>6</w:t>
                </w:r>
              </w:p>
              <w:p w:rsidR="00783F33" w:rsidRDefault="00783F33">
                <w:pPr>
                  <w:pStyle w:val="RCWSLText"/>
                  <w:jc w:val="right"/>
                </w:pPr>
                <w:r>
                  <w:t>7</w:t>
                </w:r>
              </w:p>
              <w:p w:rsidR="00783F33" w:rsidRDefault="00783F33">
                <w:pPr>
                  <w:pStyle w:val="RCWSLText"/>
                  <w:jc w:val="right"/>
                </w:pPr>
                <w:r>
                  <w:t>8</w:t>
                </w:r>
              </w:p>
              <w:p w:rsidR="00783F33" w:rsidRDefault="00783F33">
                <w:pPr>
                  <w:pStyle w:val="RCWSLText"/>
                  <w:jc w:val="right"/>
                </w:pPr>
                <w:r>
                  <w:t>9</w:t>
                </w:r>
              </w:p>
              <w:p w:rsidR="00783F33" w:rsidRDefault="00783F33">
                <w:pPr>
                  <w:pStyle w:val="RCWSLText"/>
                  <w:jc w:val="right"/>
                </w:pPr>
                <w:r>
                  <w:t>10</w:t>
                </w:r>
              </w:p>
              <w:p w:rsidR="00783F33" w:rsidRDefault="00783F33">
                <w:pPr>
                  <w:pStyle w:val="RCWSLText"/>
                  <w:jc w:val="right"/>
                </w:pPr>
                <w:r>
                  <w:t>11</w:t>
                </w:r>
              </w:p>
              <w:p w:rsidR="00783F33" w:rsidRDefault="00783F33">
                <w:pPr>
                  <w:pStyle w:val="RCWSLText"/>
                  <w:jc w:val="right"/>
                </w:pPr>
                <w:r>
                  <w:t>12</w:t>
                </w:r>
              </w:p>
              <w:p w:rsidR="00783F33" w:rsidRDefault="00783F33">
                <w:pPr>
                  <w:pStyle w:val="RCWSLText"/>
                  <w:jc w:val="right"/>
                </w:pPr>
                <w:r>
                  <w:t>13</w:t>
                </w:r>
              </w:p>
              <w:p w:rsidR="00783F33" w:rsidRDefault="00783F33">
                <w:pPr>
                  <w:pStyle w:val="RCWSLText"/>
                  <w:jc w:val="right"/>
                </w:pPr>
                <w:r>
                  <w:t>14</w:t>
                </w:r>
              </w:p>
              <w:p w:rsidR="00783F33" w:rsidRDefault="00783F33">
                <w:pPr>
                  <w:pStyle w:val="RCWSLText"/>
                  <w:jc w:val="right"/>
                </w:pPr>
                <w:r>
                  <w:t>15</w:t>
                </w:r>
              </w:p>
              <w:p w:rsidR="00783F33" w:rsidRDefault="00783F33">
                <w:pPr>
                  <w:pStyle w:val="RCWSLText"/>
                  <w:jc w:val="right"/>
                </w:pPr>
                <w:r>
                  <w:t>16</w:t>
                </w:r>
              </w:p>
              <w:p w:rsidR="00783F33" w:rsidRDefault="00783F33">
                <w:pPr>
                  <w:pStyle w:val="RCWSLText"/>
                  <w:jc w:val="right"/>
                </w:pPr>
                <w:r>
                  <w:t>17</w:t>
                </w:r>
              </w:p>
              <w:p w:rsidR="00783F33" w:rsidRDefault="00783F33">
                <w:pPr>
                  <w:pStyle w:val="RCWSLText"/>
                  <w:jc w:val="right"/>
                </w:pPr>
                <w:r>
                  <w:t>18</w:t>
                </w:r>
              </w:p>
              <w:p w:rsidR="00783F33" w:rsidRDefault="00783F33">
                <w:pPr>
                  <w:pStyle w:val="RCWSLText"/>
                  <w:jc w:val="right"/>
                </w:pPr>
                <w:r>
                  <w:t>19</w:t>
                </w:r>
              </w:p>
              <w:p w:rsidR="00783F33" w:rsidRDefault="00783F33">
                <w:pPr>
                  <w:pStyle w:val="RCWSLText"/>
                  <w:jc w:val="right"/>
                </w:pPr>
                <w:r>
                  <w:t>20</w:t>
                </w:r>
              </w:p>
              <w:p w:rsidR="00783F33" w:rsidRDefault="00783F33">
                <w:pPr>
                  <w:pStyle w:val="RCWSLText"/>
                  <w:jc w:val="right"/>
                </w:pPr>
                <w:r>
                  <w:t>21</w:t>
                </w:r>
              </w:p>
              <w:p w:rsidR="00783F33" w:rsidRDefault="00783F33">
                <w:pPr>
                  <w:pStyle w:val="RCWSLText"/>
                  <w:jc w:val="right"/>
                </w:pPr>
                <w:r>
                  <w:t>22</w:t>
                </w:r>
              </w:p>
              <w:p w:rsidR="00783F33" w:rsidRDefault="00783F33">
                <w:pPr>
                  <w:pStyle w:val="RCWSLText"/>
                  <w:jc w:val="right"/>
                </w:pPr>
                <w:r>
                  <w:t>23</w:t>
                </w:r>
              </w:p>
              <w:p w:rsidR="00783F33" w:rsidRDefault="00783F33">
                <w:pPr>
                  <w:pStyle w:val="RCWSLText"/>
                  <w:jc w:val="right"/>
                </w:pPr>
                <w:r>
                  <w:t>24</w:t>
                </w:r>
              </w:p>
              <w:p w:rsidR="00783F33" w:rsidRDefault="00783F33" w:rsidP="00060D21">
                <w:pPr>
                  <w:pStyle w:val="RCWSLText"/>
                  <w:jc w:val="right"/>
                </w:pPr>
                <w:r>
                  <w:t>25</w:t>
                </w:r>
              </w:p>
              <w:p w:rsidR="00783F33" w:rsidRDefault="00783F33" w:rsidP="00060D21">
                <w:pPr>
                  <w:pStyle w:val="RCWSLText"/>
                  <w:jc w:val="right"/>
                </w:pPr>
                <w:r>
                  <w:t>26</w:t>
                </w:r>
              </w:p>
              <w:p w:rsidR="00783F33" w:rsidRDefault="00783F3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301BD"/>
    <w:rsid w:val="00146AAF"/>
    <w:rsid w:val="001A775A"/>
    <w:rsid w:val="001B4E53"/>
    <w:rsid w:val="001C1B27"/>
    <w:rsid w:val="001D4F1E"/>
    <w:rsid w:val="001E6675"/>
    <w:rsid w:val="00217E8A"/>
    <w:rsid w:val="00281CBD"/>
    <w:rsid w:val="00316CD9"/>
    <w:rsid w:val="00387E17"/>
    <w:rsid w:val="003E2FC6"/>
    <w:rsid w:val="003F30A7"/>
    <w:rsid w:val="00492DDC"/>
    <w:rsid w:val="004C6615"/>
    <w:rsid w:val="00523C5A"/>
    <w:rsid w:val="00592BA9"/>
    <w:rsid w:val="005E69C3"/>
    <w:rsid w:val="00605C39"/>
    <w:rsid w:val="006841E6"/>
    <w:rsid w:val="00687C2E"/>
    <w:rsid w:val="006F7027"/>
    <w:rsid w:val="0072335D"/>
    <w:rsid w:val="0072541D"/>
    <w:rsid w:val="007769AF"/>
    <w:rsid w:val="00783F33"/>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815</Words>
  <Characters>4591</Characters>
  <Application>Microsoft Office Word</Application>
  <DocSecurity>8</DocSecurity>
  <Lines>104</Lines>
  <Paragraphs>30</Paragraphs>
  <ScaleCrop>false</ScaleCrop>
  <HeadingPairs>
    <vt:vector size="2" baseType="variant">
      <vt:variant>
        <vt:lpstr>Title</vt:lpstr>
      </vt:variant>
      <vt:variant>
        <vt:i4>1</vt:i4>
      </vt:variant>
    </vt:vector>
  </HeadingPairs>
  <TitlesOfParts>
    <vt:vector size="1" baseType="lpstr">
      <vt:lpstr>1443-S2 AMH DAMM MCLA 633</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1443-S2 AMH DAMM MCLA 633</dc:title>
  <dc:subject/>
  <dc:creator>Barbara McLain</dc:creator>
  <cp:keywords/>
  <dc:description/>
  <cp:lastModifiedBy>Barbara McLain</cp:lastModifiedBy>
  <cp:revision>4</cp:revision>
  <cp:lastPrinted>2011-03-02T17:05:00Z</cp:lastPrinted>
  <dcterms:created xsi:type="dcterms:W3CDTF">2011-03-02T16:51:00Z</dcterms:created>
  <dcterms:modified xsi:type="dcterms:W3CDTF">2011-03-02T17:05:00Z</dcterms:modified>
</cp:coreProperties>
</file>