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B249C" w:rsidP="0072541D">
          <w:pPr>
            <w:pStyle w:val="AmendDocName"/>
          </w:pPr>
          <w:customXml w:element="BillDocName">
            <w:r>
              <w:t xml:space="preserve">1998-S</w:t>
            </w:r>
          </w:customXml>
          <w:customXml w:element="AmendType">
            <w:r>
              <w:t xml:space="preserve"> AMH</w:t>
            </w:r>
          </w:customXml>
          <w:customXml w:element="SponsorAcronym">
            <w:r>
              <w:t xml:space="preserve"> ANDG</w:t>
            </w:r>
          </w:customXml>
          <w:customXml w:element="DrafterAcronym">
            <w:r>
              <w:t xml:space="preserve"> PRIN</w:t>
            </w:r>
          </w:customXml>
          <w:customXml w:element="DraftNumber">
            <w:r>
              <w:t xml:space="preserve"> 315</w:t>
            </w:r>
          </w:customXml>
        </w:p>
      </w:customXml>
      <w:customXml w:element="Heading">
        <w:p w:rsidR="00DF5D0E" w:rsidRDefault="00CB249C">
          <w:customXml w:element="ReferenceNumber">
            <w:r w:rsidR="007222E3">
              <w:rPr>
                <w:b/>
                <w:u w:val="single"/>
              </w:rPr>
              <w:t>SHB 1998</w:t>
            </w:r>
            <w:r w:rsidR="00DE256E">
              <w:t xml:space="preserve"> - </w:t>
            </w:r>
          </w:customXml>
          <w:customXml w:element="Floor">
            <w:r w:rsidR="007222E3">
              <w:t>H AMD</w:t>
            </w:r>
          </w:customXml>
          <w:customXml w:element="AmendNumber">
            <w:r>
              <w:rPr>
                <w:b/>
              </w:rPr>
              <w:t xml:space="preserve"> 368</w:t>
            </w:r>
          </w:customXml>
        </w:p>
        <w:p w:rsidR="00DF5D0E" w:rsidRDefault="00CB249C" w:rsidP="00605C39">
          <w:pPr>
            <w:ind w:firstLine="576"/>
          </w:pPr>
          <w:customXml w:element="Sponsors">
            <w:r>
              <w:t xml:space="preserve">By Representative Anderson</w:t>
            </w:r>
          </w:customXml>
        </w:p>
        <w:p w:rsidR="00DF5D0E" w:rsidRDefault="00CB249C" w:rsidP="00846034">
          <w:pPr>
            <w:spacing w:line="408" w:lineRule="exact"/>
            <w:jc w:val="right"/>
            <w:rPr>
              <w:b/>
              <w:bCs/>
            </w:rPr>
          </w:pPr>
          <w:customXml w:element="FloorAction"/>
        </w:p>
      </w:customXml>
      <w:customXml w:element="Page">
        <w:permStart w:id="0" w:edGrp="everyone" w:displacedByCustomXml="prev"/>
        <w:p w:rsidR="007222E3" w:rsidRDefault="00CB249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222E3">
            <w:t>On page 2, after line 36, insert the following:</w:t>
          </w:r>
        </w:p>
        <w:p w:rsidR="007222E3" w:rsidRDefault="007222E3" w:rsidP="007222E3">
          <w:pPr>
            <w:pStyle w:val="RCWSLText"/>
          </w:pPr>
        </w:p>
        <w:p w:rsidR="007275F6" w:rsidRPr="007275F6" w:rsidRDefault="007222E3" w:rsidP="007275F6">
          <w:pPr>
            <w:pStyle w:val="RCWSLText"/>
            <w:rPr>
              <w:b/>
            </w:rPr>
          </w:pPr>
          <w:r>
            <w:tab/>
            <w:t>"</w:t>
          </w:r>
          <w:r>
            <w:rPr>
              <w:b/>
            </w:rPr>
            <w:t>Sec. 3.</w:t>
          </w:r>
          <w:r w:rsidR="007275F6">
            <w:rPr>
              <w:b/>
            </w:rPr>
            <w:t xml:space="preserve">  </w:t>
          </w:r>
          <w:r w:rsidR="007275F6">
            <w:t>RCW 41.45.035 and 2009 c 561 s 2 are each amended to read as follows:</w:t>
          </w:r>
        </w:p>
        <w:p w:rsidR="007275F6" w:rsidRDefault="007275F6" w:rsidP="007275F6">
          <w:pPr>
            <w:pStyle w:val="RCWSLText"/>
          </w:pPr>
          <w:r>
            <w:tab/>
            <w:t>(1) Beginning July 1, 2001, the following long-term economic assumptions shall be used by the state actuary for the purposes of RCW 41.45.030:</w:t>
          </w:r>
        </w:p>
        <w:p w:rsidR="007275F6" w:rsidRDefault="007275F6" w:rsidP="007275F6">
          <w:pPr>
            <w:pStyle w:val="RCWSLText"/>
          </w:pPr>
          <w:r>
            <w:tab/>
            <w:t>(a) The growth in inflation assumption shall be 3.5 percent;</w:t>
          </w:r>
        </w:p>
        <w:p w:rsidR="007275F6" w:rsidRDefault="007275F6" w:rsidP="007275F6">
          <w:pPr>
            <w:pStyle w:val="RCWSLText"/>
          </w:pPr>
          <w:r>
            <w:tab/>
            <w:t>(b) The growth in salaries assumption, exclusive of merit or longevity increases, shall be 4.5 percent;</w:t>
          </w:r>
        </w:p>
        <w:p w:rsidR="007275F6" w:rsidRDefault="007275F6" w:rsidP="007275F6">
          <w:pPr>
            <w:pStyle w:val="RCWSLText"/>
          </w:pPr>
          <w:r>
            <w:tab/>
            <w:t xml:space="preserve">(c) The investment rate </w:t>
          </w:r>
          <w:r w:rsidR="008473F5">
            <w:t>of return assumption shall be 8</w:t>
          </w:r>
          <w:r>
            <w:t xml:space="preserve"> percent; and</w:t>
          </w:r>
        </w:p>
        <w:p w:rsidR="007275F6" w:rsidRDefault="007275F6" w:rsidP="007275F6">
          <w:pPr>
            <w:pStyle w:val="RCWSLText"/>
          </w:pPr>
          <w:r>
            <w:tab/>
            <w:t>(d)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w:t>
          </w:r>
        </w:p>
        <w:p w:rsidR="007275F6" w:rsidRDefault="007275F6" w:rsidP="007275F6">
          <w:pPr>
            <w:pStyle w:val="RCWSLText"/>
          </w:pPr>
          <w:r>
            <w:tab/>
            <w:t>(2)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rsidR="007275F6" w:rsidRDefault="007275F6" w:rsidP="007275F6">
          <w:pPr>
            <w:pStyle w:val="RCWSLText"/>
          </w:pPr>
          <w:r>
            <w:tab/>
            <w:t>(a) The growth in inflation assumption in subsection (1)(a) of this section; and</w:t>
          </w:r>
        </w:p>
        <w:p w:rsidR="007275F6" w:rsidRDefault="007275F6" w:rsidP="00492FB7">
          <w:pPr>
            <w:pStyle w:val="RCWSLText"/>
          </w:pPr>
          <w:r>
            <w:lastRenderedPageBreak/>
            <w:tab/>
            <w:t>(b) The productivity growth assumption of 0.5 percent.</w:t>
          </w:r>
        </w:p>
        <w:p w:rsidR="007275F6" w:rsidRDefault="007275F6" w:rsidP="007275F6">
          <w:pPr>
            <w:pStyle w:val="RCWSLText"/>
          </w:pPr>
          <w:r>
            <w:tab/>
            <w:t>(3)(a)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rsidR="008473F5" w:rsidRDefault="007275F6" w:rsidP="007222E3">
          <w:pPr>
            <w:pStyle w:val="RCWSLText"/>
          </w:pPr>
          <w:r>
            <w:tab/>
            <w:t>(b) The state actuary shall periodically review the appropriateness of the asset smoothing method in this section and recommend changes to the council as necessary.  Any changes adopted by the council shall be subject to revision by the legislature.</w:t>
          </w:r>
          <w:bookmarkStart w:id="1" w:name="History"/>
          <w:bookmarkEnd w:id="1"/>
        </w:p>
        <w:p w:rsidR="007275F6" w:rsidRPr="007275F6" w:rsidRDefault="008473F5" w:rsidP="007222E3">
          <w:pPr>
            <w:pStyle w:val="RCWSLText"/>
          </w:pPr>
          <w:r>
            <w:tab/>
          </w:r>
          <w:r>
            <w:rPr>
              <w:u w:val="single"/>
            </w:rPr>
            <w:t>(4) Beginning with actuarial valuations conducted after January 1, 2012, the state actuary shall report on the impact to the liabilities and contribution rates required in each of the pension plans evaluated if the investment rate of return assumption specified in subsection 1(c) of this section was reduced to either 6 percent or 7 percent.</w:t>
          </w:r>
          <w:r w:rsidR="007275F6">
            <w:t>"</w:t>
          </w:r>
        </w:p>
        <w:p w:rsidR="007222E3" w:rsidRDefault="007222E3" w:rsidP="007222E3">
          <w:pPr>
            <w:pStyle w:val="RCWSLText"/>
          </w:pPr>
        </w:p>
        <w:p w:rsidR="007222E3" w:rsidRPr="007222E3" w:rsidRDefault="007222E3" w:rsidP="007222E3">
          <w:pPr>
            <w:pStyle w:val="RCWSLText"/>
          </w:pPr>
          <w:r>
            <w:tab/>
            <w:t>Renumber the remaining section and correct the title.</w:t>
          </w:r>
        </w:p>
        <w:p w:rsidR="00DF5D0E" w:rsidRPr="00C8108C" w:rsidRDefault="00CB249C" w:rsidP="007222E3">
          <w:pPr>
            <w:pStyle w:val="RCWSLText"/>
          </w:pPr>
        </w:p>
      </w:customXml>
      <w:permEnd w:id="0" w:displacedByCustomXml="next"/>
      <w:customXml w:element="Effect">
        <w:p w:rsidR="00ED2EEB" w:rsidRDefault="00ED2EEB" w:rsidP="00ED2EEB">
          <w:pPr>
            <w:pStyle w:val="Effect"/>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E603A">
                <w:pPr>
                  <w:pStyle w:val="Effect"/>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C1B27">
                <w:pPr>
                  <w:pStyle w:val="Effect"/>
                  <w:shd w:val="clear" w:color="auto" w:fill="auto"/>
                  <w:ind w:left="0" w:firstLine="0"/>
                </w:pPr>
                <w:r w:rsidRPr="0096303F">
                  <w:tab/>
                </w:r>
                <w:r w:rsidR="001C1B27" w:rsidRPr="0096303F">
                  <w:rPr>
                    <w:u w:val="single"/>
                  </w:rPr>
                  <w:t>EFFECT:</w:t>
                </w:r>
                <w:r w:rsidR="001C1B27" w:rsidRPr="0096303F">
                  <w:t>   </w:t>
                </w:r>
                <w:r w:rsidR="008473F5">
                  <w:t>Beginning with actuarial valuations performed after January 1, 2012, the State Actuary is required to value the liabilities and calculate the contribution rates for each of the pension plans using long-term rate of investment returns of six percent and 7 percent, in addition to the 8 percent currently specified in law.</w:t>
                </w:r>
              </w:p>
              <w:p w:rsidR="001B4E53" w:rsidRPr="007D1589" w:rsidRDefault="001B4E53" w:rsidP="007D1589">
                <w:pPr>
                  <w:pStyle w:val="ListBullet"/>
                  <w:numPr>
                    <w:ilvl w:val="0"/>
                    <w:numId w:val="0"/>
                  </w:numPr>
                </w:pPr>
              </w:p>
            </w:tc>
          </w:tr>
        </w:tbl>
        <w:p w:rsidR="00DF5D0E" w:rsidRDefault="00CB249C">
          <w:pPr>
            <w:pStyle w:val="BillEnd"/>
          </w:pPr>
        </w:p>
        <w:permEnd w:id="1" w:displacedByCustomXml="next"/>
      </w:customXml>
      <w:p w:rsidR="00DF5D0E" w:rsidRDefault="00DE256E">
        <w:pPr>
          <w:pStyle w:val="BillEnd"/>
        </w:pPr>
        <w:r>
          <w:rPr>
            <w:b/>
          </w:rPr>
          <w:t>--- END ---</w:t>
        </w:r>
      </w:p>
      <w:p w:rsidR="00DF5D0E" w:rsidRDefault="00CB249C">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E3" w:rsidRDefault="007222E3" w:rsidP="00DF5D0E">
      <w:r>
        <w:separator/>
      </w:r>
    </w:p>
  </w:endnote>
  <w:endnote w:type="continuationSeparator" w:id="0">
    <w:p w:rsidR="007222E3" w:rsidRDefault="007222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6E" w:rsidRDefault="008F7B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B249C">
    <w:pPr>
      <w:pStyle w:val="AmendDraftFooter"/>
    </w:pPr>
    <w:fldSimple w:instr=" TITLE   \* MERGEFORMAT ">
      <w:r w:rsidR="00DF2E38">
        <w:t>1998-S AMH ANDG PRIN 315</w:t>
      </w:r>
    </w:fldSimple>
    <w:r w:rsidR="001B4E53">
      <w:tab/>
    </w:r>
    <w:fldSimple w:instr=" PAGE  \* Arabic  \* MERGEFORMAT ">
      <w:r w:rsidR="008F7B6E">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B249C">
    <w:pPr>
      <w:pStyle w:val="AmendDraftFooter"/>
    </w:pPr>
    <w:fldSimple w:instr=" TITLE   \* MERGEFORMAT ">
      <w:r w:rsidR="00DF2E38">
        <w:t>1998-S AMH ANDG PRIN 315</w:t>
      </w:r>
    </w:fldSimple>
    <w:r w:rsidR="001B4E53">
      <w:tab/>
    </w:r>
    <w:fldSimple w:instr=" PAGE  \* Arabic  \* MERGEFORMAT ">
      <w:r w:rsidR="00DF2E3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E3" w:rsidRDefault="007222E3" w:rsidP="00DF5D0E">
      <w:r>
        <w:separator/>
      </w:r>
    </w:p>
  </w:footnote>
  <w:footnote w:type="continuationSeparator" w:id="0">
    <w:p w:rsidR="007222E3" w:rsidRDefault="007222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6E" w:rsidRDefault="008F7B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B249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B249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F1E3B"/>
    <w:rsid w:val="00316CD9"/>
    <w:rsid w:val="00330B12"/>
    <w:rsid w:val="003E2FC6"/>
    <w:rsid w:val="00477CE7"/>
    <w:rsid w:val="00492DDC"/>
    <w:rsid w:val="00492FB7"/>
    <w:rsid w:val="004C6615"/>
    <w:rsid w:val="00523C5A"/>
    <w:rsid w:val="005E032A"/>
    <w:rsid w:val="005E69C3"/>
    <w:rsid w:val="00605C39"/>
    <w:rsid w:val="006841E6"/>
    <w:rsid w:val="006F7027"/>
    <w:rsid w:val="007222E3"/>
    <w:rsid w:val="0072335D"/>
    <w:rsid w:val="0072541D"/>
    <w:rsid w:val="007275F6"/>
    <w:rsid w:val="007769AF"/>
    <w:rsid w:val="007D1589"/>
    <w:rsid w:val="007D35D4"/>
    <w:rsid w:val="00846034"/>
    <w:rsid w:val="008473F5"/>
    <w:rsid w:val="00874AA6"/>
    <w:rsid w:val="008C7E6E"/>
    <w:rsid w:val="008F7B6E"/>
    <w:rsid w:val="00931B84"/>
    <w:rsid w:val="00957C68"/>
    <w:rsid w:val="0096303F"/>
    <w:rsid w:val="00972869"/>
    <w:rsid w:val="00984CD1"/>
    <w:rsid w:val="009F23A9"/>
    <w:rsid w:val="009F3303"/>
    <w:rsid w:val="00A01F29"/>
    <w:rsid w:val="00A17B5B"/>
    <w:rsid w:val="00A4729B"/>
    <w:rsid w:val="00A93D4A"/>
    <w:rsid w:val="00AB6654"/>
    <w:rsid w:val="00AB682C"/>
    <w:rsid w:val="00AD2D0A"/>
    <w:rsid w:val="00B31D1C"/>
    <w:rsid w:val="00B41494"/>
    <w:rsid w:val="00B518D0"/>
    <w:rsid w:val="00B73E0A"/>
    <w:rsid w:val="00B961E0"/>
    <w:rsid w:val="00BF44DF"/>
    <w:rsid w:val="00C61A83"/>
    <w:rsid w:val="00C8108C"/>
    <w:rsid w:val="00CB249C"/>
    <w:rsid w:val="00CD0CA7"/>
    <w:rsid w:val="00CE7876"/>
    <w:rsid w:val="00D0281E"/>
    <w:rsid w:val="00D066BD"/>
    <w:rsid w:val="00D40447"/>
    <w:rsid w:val="00D659AC"/>
    <w:rsid w:val="00DA47F3"/>
    <w:rsid w:val="00DE256E"/>
    <w:rsid w:val="00DF2E38"/>
    <w:rsid w:val="00DF5D0E"/>
    <w:rsid w:val="00E102B9"/>
    <w:rsid w:val="00E1471A"/>
    <w:rsid w:val="00E41CC6"/>
    <w:rsid w:val="00E66F5D"/>
    <w:rsid w:val="00E850E7"/>
    <w:rsid w:val="00EC116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553</Words>
  <Characters>2926</Characters>
  <Application>Microsoft Office Word</Application>
  <DocSecurity>8</DocSecurity>
  <Lines>75</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1998-S AMH ANDG PRIN 315</dc:title>
  <dc:creator>David Pringle</dc:creator>
  <cp:lastModifiedBy>David Pringle</cp:lastModifiedBy>
  <cp:revision>7</cp:revision>
  <cp:lastPrinted>2011-03-05T18:11:00Z</cp:lastPrinted>
  <dcterms:created xsi:type="dcterms:W3CDTF">2011-03-05T18:05:00Z</dcterms:created>
  <dcterms:modified xsi:type="dcterms:W3CDTF">2011-03-05T18:11:00Z</dcterms:modified>
</cp:coreProperties>
</file>