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15C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5E34">
            <w:t>2127-S.E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5E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5E34">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5E34">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5E34">
            <w:t>181</w:t>
          </w:r>
        </w:sdtContent>
      </w:sdt>
    </w:p>
    <w:p w:rsidR="00DF5D0E" w:rsidP="00B73E0A" w:rsidRDefault="00AA1230">
      <w:pPr>
        <w:pStyle w:val="OfferedBy"/>
        <w:spacing w:after="120"/>
      </w:pPr>
      <w:r>
        <w:tab/>
      </w:r>
      <w:r>
        <w:tab/>
      </w:r>
      <w:r>
        <w:tab/>
      </w:r>
    </w:p>
    <w:p w:rsidR="00DF5D0E" w:rsidRDefault="00015C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5E34">
            <w:rPr>
              <w:b/>
              <w:u w:val="single"/>
            </w:rPr>
            <w:t>ESHB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5E34">
            <w:t>H AMD TO H AMD (H-4741.2/12)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21E34">
            <w:rPr>
              <w:b/>
            </w:rPr>
            <w:t xml:space="preserve"> 1412</w:t>
          </w:r>
        </w:sdtContent>
      </w:sdt>
    </w:p>
    <w:p w:rsidR="00DF5D0E" w:rsidP="00605C39" w:rsidRDefault="00015C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5E34">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05E34">
          <w:pPr>
            <w:spacing w:line="408" w:lineRule="exact"/>
            <w:jc w:val="right"/>
            <w:rPr>
              <w:b/>
              <w:bCs/>
            </w:rPr>
          </w:pPr>
          <w:r>
            <w:rPr>
              <w:b/>
              <w:bCs/>
            </w:rPr>
            <w:t xml:space="preserve">ADOPTED 04/05/2012</w:t>
          </w:r>
        </w:p>
      </w:sdtContent>
    </w:sdt>
    <w:permStart w:edGrp="everyone" w:id="1509568410"/>
    <w:p w:rsidR="00A10BA5" w:rsidP="00A10BA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05E34">
        <w:t xml:space="preserve">On page </w:t>
      </w:r>
      <w:r w:rsidR="00A10BA5">
        <w:t>103, beginning on line 27, after "</w:t>
      </w:r>
      <w:r w:rsidR="00A10BA5">
        <w:rPr>
          <w:u w:val="single"/>
        </w:rPr>
        <w:t>(43)</w:t>
      </w:r>
      <w:r w:rsidR="00A10BA5">
        <w:t>" strike all material through "</w:t>
      </w:r>
      <w:r w:rsidR="00A10BA5">
        <w:rPr>
          <w:u w:val="single"/>
        </w:rPr>
        <w:t>coverage.</w:t>
      </w:r>
      <w:r w:rsidR="00A10BA5">
        <w:t>" on page 105, line 16, and insert the following:</w:t>
      </w:r>
    </w:p>
    <w:p w:rsidRPr="00A10BA5" w:rsidR="00A10BA5" w:rsidP="00A10BA5" w:rsidRDefault="00A10BA5">
      <w:pPr>
        <w:pStyle w:val="RCWSLText"/>
        <w:rPr>
          <w:spacing w:val="0"/>
          <w:u w:val="single"/>
        </w:rPr>
      </w:pPr>
      <w:r>
        <w:tab/>
      </w:r>
      <w:r w:rsidRPr="00A10BA5">
        <w:rPr>
          <w:spacing w:val="0"/>
        </w:rPr>
        <w:t>"</w:t>
      </w:r>
      <w:r w:rsidRPr="00A10BA5">
        <w:rPr>
          <w:spacing w:val="0"/>
          <w:u w:val="single"/>
        </w:rPr>
        <w:t>In order to achieve the reductions in appropriations provided in this section, the authority, in consultation with the Washington state hospital association, the Washington state medical association, and the Washington chapter of the American college of emergency physicians shall designate best practices and performance measures to reduce medically unnecessary emergency room visits of medicaid clients. The Washington state hospital association, the Washington state medical association, and the Washington chapter of the American college of emergency physicians will work with the authority to promote these best practices.   The best practices and performance measures shall consist of the following items:</w:t>
      </w:r>
    </w:p>
    <w:p w:rsidRPr="00A10BA5" w:rsidR="00A10BA5" w:rsidP="00A10BA5" w:rsidRDefault="00A10BA5">
      <w:pPr>
        <w:pStyle w:val="RCWSLText"/>
        <w:rPr>
          <w:spacing w:val="0"/>
          <w:u w:val="single"/>
        </w:rPr>
      </w:pPr>
      <w:r>
        <w:rPr>
          <w:spacing w:val="0"/>
        </w:rPr>
        <w:tab/>
      </w:r>
      <w:r w:rsidRPr="00A10BA5">
        <w:rPr>
          <w:spacing w:val="0"/>
          <w:u w:val="single"/>
        </w:rPr>
        <w:t>(a) Adoption of a system to exchange patient information among emergency room departments on a regional or statewide basis;</w:t>
      </w:r>
    </w:p>
    <w:p w:rsidRPr="00A10BA5" w:rsidR="00A10BA5" w:rsidP="00A10BA5" w:rsidRDefault="00A10BA5">
      <w:pPr>
        <w:pStyle w:val="RCWSLText"/>
        <w:rPr>
          <w:spacing w:val="0"/>
          <w:u w:val="single"/>
        </w:rPr>
      </w:pPr>
      <w:r>
        <w:rPr>
          <w:spacing w:val="0"/>
        </w:rPr>
        <w:tab/>
      </w:r>
      <w:r w:rsidRPr="00A10BA5">
        <w:rPr>
          <w:spacing w:val="0"/>
          <w:u w:val="single"/>
        </w:rPr>
        <w:t>(b) Active dissemination of patient educational materials produced by the Washington state hospital association, Washington state medical association, and the Washington chapter of the American college of emergency physicians that instruct patients on appropriate facilities for non-emergent health care needs;</w:t>
      </w:r>
    </w:p>
    <w:p w:rsidRPr="00A10BA5" w:rsidR="00A10BA5" w:rsidP="00A10BA5" w:rsidRDefault="00A10BA5">
      <w:pPr>
        <w:pStyle w:val="RCWSLText"/>
        <w:rPr>
          <w:spacing w:val="0"/>
          <w:u w:val="single"/>
        </w:rPr>
      </w:pPr>
      <w:r>
        <w:rPr>
          <w:spacing w:val="0"/>
        </w:rPr>
        <w:tab/>
      </w:r>
      <w:r w:rsidRPr="00A10BA5">
        <w:rPr>
          <w:spacing w:val="0"/>
          <w:u w:val="single"/>
        </w:rPr>
        <w:t>(c) Designation of hospital personnel and emergency room physician personnel to receive and appropriately disseminate information on clients participating in the medicaid patient review</w:t>
      </w:r>
      <w:r w:rsidR="00852C04">
        <w:rPr>
          <w:spacing w:val="0"/>
          <w:u w:val="single"/>
        </w:rPr>
        <w:t xml:space="preserve"> and coordination program  and </w:t>
      </w:r>
      <w:r w:rsidRPr="00A10BA5">
        <w:rPr>
          <w:spacing w:val="0"/>
          <w:u w:val="single"/>
        </w:rPr>
        <w:t>to review monthly utilization reports on those clients provided by the authority;</w:t>
      </w:r>
    </w:p>
    <w:p w:rsidRPr="00A10BA5" w:rsidR="00A10BA5" w:rsidP="00A10BA5" w:rsidRDefault="00A10BA5">
      <w:pPr>
        <w:pStyle w:val="RCWSLText"/>
        <w:rPr>
          <w:spacing w:val="0"/>
          <w:u w:val="single"/>
        </w:rPr>
      </w:pPr>
      <w:r>
        <w:rPr>
          <w:spacing w:val="0"/>
        </w:rPr>
        <w:lastRenderedPageBreak/>
        <w:tab/>
      </w:r>
      <w:r w:rsidRPr="00A10BA5">
        <w:rPr>
          <w:spacing w:val="0"/>
          <w:u w:val="single"/>
        </w:rPr>
        <w:t xml:space="preserve">(d) A process to assist the authority's patient review and coordination program clients with their care plans. </w:t>
      </w:r>
      <w:r w:rsidR="00852C04">
        <w:rPr>
          <w:spacing w:val="0"/>
          <w:u w:val="single"/>
        </w:rPr>
        <w:t xml:space="preserve"> </w:t>
      </w:r>
      <w:r w:rsidRPr="00A10BA5">
        <w:rPr>
          <w:spacing w:val="0"/>
          <w:u w:val="single"/>
        </w:rPr>
        <w:t>The process must include substantial efforts by hospitals to schedule an appointment with  the client’s assigned primary care provider within seventy-two hours of the client's medically unnecessary emergency room visit when  appropriate under the client's care plan;</w:t>
      </w:r>
    </w:p>
    <w:p w:rsidRPr="00A10BA5" w:rsidR="00A10BA5" w:rsidP="00A10BA5" w:rsidRDefault="00A10BA5">
      <w:pPr>
        <w:pStyle w:val="RCWSLText"/>
        <w:rPr>
          <w:spacing w:val="0"/>
          <w:u w:val="single"/>
        </w:rPr>
      </w:pPr>
      <w:r>
        <w:rPr>
          <w:spacing w:val="0"/>
        </w:rPr>
        <w:tab/>
      </w:r>
      <w:r w:rsidRPr="00A10BA5">
        <w:rPr>
          <w:spacing w:val="0"/>
          <w:u w:val="single"/>
        </w:rPr>
        <w:t>(e) Implementation of narcotic guidelines that incorporate the Washington chapter of the American college of emergency physician guidelines;</w:t>
      </w:r>
    </w:p>
    <w:p w:rsidRPr="00A10BA5" w:rsidR="00A10BA5" w:rsidP="00A10BA5" w:rsidRDefault="00A10BA5">
      <w:pPr>
        <w:pStyle w:val="RCWSLText"/>
        <w:rPr>
          <w:spacing w:val="0"/>
          <w:u w:val="single"/>
        </w:rPr>
      </w:pPr>
      <w:r>
        <w:rPr>
          <w:spacing w:val="0"/>
        </w:rPr>
        <w:tab/>
      </w:r>
      <w:r w:rsidRPr="00A10BA5">
        <w:rPr>
          <w:spacing w:val="0"/>
          <w:u w:val="single"/>
        </w:rPr>
        <w:t>(f) Physician enrollment in the state's prescription monitoring program, as long as the program is funded; and</w:t>
      </w:r>
    </w:p>
    <w:p w:rsidRPr="00A10BA5" w:rsidR="00A10BA5" w:rsidP="00A10BA5" w:rsidRDefault="00A10BA5">
      <w:pPr>
        <w:pStyle w:val="RCWSLText"/>
        <w:rPr>
          <w:spacing w:val="0"/>
          <w:u w:val="single"/>
        </w:rPr>
      </w:pPr>
      <w:r>
        <w:rPr>
          <w:spacing w:val="0"/>
        </w:rPr>
        <w:tab/>
      </w:r>
      <w:r w:rsidRPr="00A10BA5">
        <w:rPr>
          <w:spacing w:val="0"/>
          <w:u w:val="single"/>
        </w:rPr>
        <w:t>(g) Designation of a hospital emergency department physician responsible for reviewing the state's medicaid utilization management feedback reports, which will include defined performance me</w:t>
      </w:r>
      <w:r w:rsidR="007E2349">
        <w:rPr>
          <w:spacing w:val="0"/>
          <w:u w:val="single"/>
        </w:rPr>
        <w:t>asures</w:t>
      </w:r>
      <w:r w:rsidRPr="00A10BA5">
        <w:rPr>
          <w:spacing w:val="0"/>
          <w:u w:val="single"/>
        </w:rPr>
        <w:t>.  The emergency department physician and hospital will have a process to take appropriate action in response to the information in the feedback reports if performance measures are</w:t>
      </w:r>
      <w:r w:rsidR="00852C04">
        <w:rPr>
          <w:spacing w:val="0"/>
          <w:u w:val="single"/>
        </w:rPr>
        <w:t xml:space="preserve"> not met.  </w:t>
      </w:r>
      <w:r w:rsidRPr="00A10BA5">
        <w:rPr>
          <w:spacing w:val="0"/>
          <w:u w:val="single"/>
        </w:rPr>
        <w:t>The authority must develop feedback reports that include timely emergency room utilization data such as visit rates, medically unnecessary visit rates (by hospital and by client), emergency department imaging utilization rate</w:t>
      </w:r>
      <w:r w:rsidR="008A5ED2">
        <w:rPr>
          <w:spacing w:val="0"/>
          <w:u w:val="single"/>
        </w:rPr>
        <w:t>s, and other measures as needed</w:t>
      </w:r>
      <w:r w:rsidRPr="00A10BA5">
        <w:rPr>
          <w:spacing w:val="0"/>
          <w:u w:val="single"/>
        </w:rPr>
        <w:t>.  The authority may utilize the Robert Bree collaborative for assistance related to this best practice.</w:t>
      </w:r>
    </w:p>
    <w:p w:rsidRPr="00A10BA5" w:rsidR="00A10BA5" w:rsidP="00A10BA5" w:rsidRDefault="00A10BA5">
      <w:pPr>
        <w:pStyle w:val="RCWSLText"/>
        <w:rPr>
          <w:spacing w:val="0"/>
          <w:u w:val="single"/>
        </w:rPr>
      </w:pPr>
      <w:r>
        <w:rPr>
          <w:spacing w:val="0"/>
        </w:rPr>
        <w:tab/>
      </w:r>
      <w:r w:rsidRPr="00A10BA5">
        <w:rPr>
          <w:spacing w:val="0"/>
          <w:u w:val="single"/>
        </w:rPr>
        <w:t>The requirements for best practices for a critical access hospital should not include adoption of a system to exchange patient information if doing so would pose a financial burden, and should not include requirements related to the authority's patient review and coordination program if the volume of those patients seen at the critical access hospital are small.</w:t>
      </w:r>
    </w:p>
    <w:p w:rsidRPr="00A10BA5" w:rsidR="00A10BA5" w:rsidP="00A10BA5" w:rsidRDefault="00A10BA5">
      <w:pPr>
        <w:pStyle w:val="RCWSLText"/>
        <w:rPr>
          <w:spacing w:val="0"/>
          <w:u w:val="single"/>
        </w:rPr>
      </w:pPr>
      <w:r>
        <w:rPr>
          <w:spacing w:val="0"/>
        </w:rPr>
        <w:tab/>
      </w:r>
      <w:r w:rsidRPr="00A10BA5">
        <w:rPr>
          <w:spacing w:val="0"/>
          <w:u w:val="single"/>
        </w:rPr>
        <w:t xml:space="preserve">Hospitals participating in this medicaid best practices program shall submit to the authority a declaration from executive level leadership indicating hospital adoption of and compliance with the best practices enumerated above.  In the declaration, hospitals will affirm that they have in place written policies, procedures, or guidelines to implement these best practices and are willing to share them upon request.  The declaration must also give consent for the authority to disclose feedback reports and performance measures on its website.  The authority shall submit a list of </w:t>
      </w:r>
      <w:r w:rsidR="008A5ED2">
        <w:rPr>
          <w:spacing w:val="0"/>
          <w:u w:val="single"/>
        </w:rPr>
        <w:t>declar</w:t>
      </w:r>
      <w:r w:rsidRPr="00A10BA5">
        <w:rPr>
          <w:spacing w:val="0"/>
          <w:u w:val="single"/>
        </w:rPr>
        <w:t>ing hospitals to the relevant policy and fiscal committees of the legislature by July 15, 2012.</w:t>
      </w:r>
    </w:p>
    <w:p w:rsidRPr="00A10BA5" w:rsidR="00A10BA5" w:rsidP="00A10BA5" w:rsidRDefault="00A10BA5">
      <w:pPr>
        <w:pStyle w:val="RCWSLText"/>
        <w:rPr>
          <w:spacing w:val="0"/>
          <w:u w:val="single"/>
        </w:rPr>
      </w:pPr>
      <w:r>
        <w:rPr>
          <w:spacing w:val="0"/>
        </w:rPr>
        <w:tab/>
      </w:r>
      <w:r w:rsidRPr="00A10BA5">
        <w:rPr>
          <w:spacing w:val="0"/>
          <w:u w:val="single"/>
        </w:rPr>
        <w:t xml:space="preserve">If the authority does not receive by July 1, 2012, declarations from hospitals representing at least seventy-five percent of emergency room visits by medicaid clients in fiscal year 2010, the authority may implement a policy of nonpayment of medically unnecessary emergency room visits, with appropriate client and clinical safeguards such as exemptions and expedited prior authorization.  The authority shall by January 15, 2013, perform a preliminary fiscal analysis of trends in implementing the best practices in this </w:t>
      </w:r>
      <w:r w:rsidR="00852C04">
        <w:rPr>
          <w:spacing w:val="0"/>
          <w:u w:val="single"/>
        </w:rPr>
        <w:t>subsection</w:t>
      </w:r>
      <w:r w:rsidRPr="00A10BA5">
        <w:rPr>
          <w:spacing w:val="0"/>
          <w:u w:val="single"/>
        </w:rPr>
        <w:t>, focusing on outlier hospitals with high rates of unnecessary visits by Medicaid clients, high emergency room visit rates for patient review and coordination clients, low rates of completion of treatment plans for patient review and coordination clients assigned to the hospital, and high rates of prescribed long-acting opiates.  In cooperation with the leadership of the hospital, medical, and emergency physician associations, additional efforts shall be focused on assisting those outlier hospitals and providers to achieve more substantial savings.  The authority by January 15, 2013, will report to the legislature about whether a</w:t>
      </w:r>
      <w:r w:rsidR="007E2349">
        <w:rPr>
          <w:spacing w:val="0"/>
          <w:u w:val="single"/>
        </w:rPr>
        <w:t xml:space="preserve">ssumed </w:t>
      </w:r>
      <w:r w:rsidRPr="00A10BA5">
        <w:rPr>
          <w:spacing w:val="0"/>
          <w:u w:val="single"/>
        </w:rPr>
        <w:t>savings based on preliminary t</w:t>
      </w:r>
      <w:r w:rsidR="007E2349">
        <w:rPr>
          <w:spacing w:val="0"/>
          <w:u w:val="single"/>
        </w:rPr>
        <w:t>rend and forecasted data are</w:t>
      </w:r>
      <w:r w:rsidRPr="00A10BA5">
        <w:rPr>
          <w:spacing w:val="0"/>
          <w:u w:val="single"/>
        </w:rPr>
        <w:t xml:space="preserve"> on target and if additional best practices or other actions need to be implemented.</w:t>
      </w:r>
    </w:p>
    <w:p w:rsidRPr="00A10BA5" w:rsidR="00A10BA5" w:rsidP="00A10BA5" w:rsidRDefault="00A10BA5">
      <w:pPr>
        <w:pStyle w:val="RCWSLText"/>
        <w:rPr>
          <w:spacing w:val="0"/>
          <w:u w:val="single"/>
        </w:rPr>
      </w:pPr>
      <w:r>
        <w:rPr>
          <w:spacing w:val="0"/>
        </w:rPr>
        <w:tab/>
      </w:r>
      <w:r w:rsidRPr="00A10BA5">
        <w:rPr>
          <w:spacing w:val="0"/>
          <w:u w:val="single"/>
        </w:rPr>
        <w:t>If necessary, pursuant to RCW 34.05.350(1)(c), the authority may employ emergency rulemaking to achieve the reductions assumed in the appropriation</w:t>
      </w:r>
      <w:r w:rsidR="002165AE">
        <w:rPr>
          <w:spacing w:val="0"/>
          <w:u w:val="single"/>
        </w:rPr>
        <w:t>s</w:t>
      </w:r>
      <w:r w:rsidRPr="00A10BA5">
        <w:rPr>
          <w:spacing w:val="0"/>
          <w:u w:val="single"/>
        </w:rPr>
        <w:t xml:space="preserve"> under this section.</w:t>
      </w:r>
    </w:p>
    <w:p w:rsidRPr="00A10BA5" w:rsidR="00A10BA5" w:rsidP="00A10BA5" w:rsidRDefault="00A10BA5">
      <w:pPr>
        <w:pStyle w:val="RCWSLText"/>
        <w:rPr>
          <w:spacing w:val="0"/>
          <w:u w:val="single"/>
        </w:rPr>
      </w:pPr>
      <w:r>
        <w:rPr>
          <w:spacing w:val="0"/>
        </w:rPr>
        <w:tab/>
      </w:r>
      <w:r w:rsidRPr="00A10BA5">
        <w:rPr>
          <w:spacing w:val="0"/>
          <w:u w:val="single"/>
        </w:rPr>
        <w:t>Nothing in this subsection shall in any way impact the authority’s ability to adopt and implement policies pertaining to the patient review and coordination program.</w:t>
      </w:r>
      <w:r w:rsidRPr="004F39A5" w:rsidR="004F39A5">
        <w:rPr>
          <w:spacing w:val="0"/>
        </w:rPr>
        <w:t>"</w:t>
      </w:r>
    </w:p>
    <w:p w:rsidRPr="00B05E34" w:rsidR="00DF5D0E" w:rsidP="00B05E34" w:rsidRDefault="00DF5D0E">
      <w:pPr>
        <w:suppressLineNumbers/>
        <w:rPr>
          <w:spacing w:val="-3"/>
        </w:rPr>
      </w:pPr>
    </w:p>
    <w:permEnd w:id="1509568410"/>
    <w:p w:rsidR="00ED2EEB" w:rsidP="00B05E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62778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5E34" w:rsidRDefault="00D659AC">
                <w:pPr>
                  <w:pStyle w:val="Effect"/>
                  <w:suppressLineNumbers/>
                  <w:shd w:val="clear" w:color="auto" w:fill="auto"/>
                  <w:ind w:left="0" w:firstLine="0"/>
                </w:pPr>
              </w:p>
            </w:tc>
            <w:tc>
              <w:tcPr>
                <w:tcW w:w="9874" w:type="dxa"/>
                <w:shd w:val="clear" w:color="auto" w:fill="FFFFFF" w:themeFill="background1"/>
              </w:tcPr>
              <w:p w:rsidR="005738D4" w:rsidP="00B05E3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5738D4" w:rsidP="005738D4" w:rsidRDefault="005738D4">
                <w:pPr>
                  <w:pStyle w:val="Effect"/>
                  <w:numPr>
                    <w:ilvl w:val="0"/>
                    <w:numId w:val="8"/>
                  </w:numPr>
                  <w:suppressLineNumbers/>
                  <w:shd w:val="clear" w:color="auto" w:fill="auto"/>
                </w:pPr>
                <w:r>
                  <w:t>Specifies that the direction to the Health Care Authority's</w:t>
                </w:r>
                <w:r w:rsidR="008A5ED2">
                  <w:t xml:space="preserve"> (HCA)</w:t>
                </w:r>
                <w:r>
                  <w:t xml:space="preserve"> Medical Assistance program to create emergency room best practices is in order to achieve reductions in appropriations.</w:t>
                </w:r>
              </w:p>
              <w:p w:rsidR="005738D4" w:rsidP="005738D4" w:rsidRDefault="005738D4">
                <w:pPr>
                  <w:pStyle w:val="Effect"/>
                  <w:numPr>
                    <w:ilvl w:val="0"/>
                    <w:numId w:val="8"/>
                  </w:numPr>
                  <w:suppressLineNumbers/>
                  <w:shd w:val="clear" w:color="auto" w:fill="auto"/>
                </w:pPr>
                <w:r>
                  <w:t>Specifies that the systems that hospitals adopt to exchange patient information among emergency room departments will work on a regional or statewide basis.</w:t>
                </w:r>
              </w:p>
              <w:p w:rsidR="005738D4" w:rsidP="005738D4" w:rsidRDefault="005738D4">
                <w:pPr>
                  <w:pStyle w:val="Effect"/>
                  <w:numPr>
                    <w:ilvl w:val="0"/>
                    <w:numId w:val="8"/>
                  </w:numPr>
                  <w:suppressLineNumbers/>
                  <w:shd w:val="clear" w:color="auto" w:fill="auto"/>
                </w:pPr>
                <w:r>
                  <w:t>Specifies that the best practices will include physician enrollment in the Prescription Monitoring Program as long as the program is funded.</w:t>
                </w:r>
              </w:p>
              <w:p w:rsidR="008A5ED2" w:rsidP="007E2349" w:rsidRDefault="008A5ED2">
                <w:pPr>
                  <w:pStyle w:val="Effect"/>
                  <w:numPr>
                    <w:ilvl w:val="0"/>
                    <w:numId w:val="8"/>
                  </w:numPr>
                  <w:suppressLineNumbers/>
                  <w:shd w:val="clear" w:color="auto" w:fill="auto"/>
                </w:pPr>
                <w:r>
                  <w:t>Requires the HCA to develop feedback reports on emergency room utilization, and specifies that the HCA may utilize the Robert Bree collaborative for assistance on this task.</w:t>
                </w:r>
                <w:r w:rsidR="007E2349">
                  <w:t xml:space="preserve">  </w:t>
                </w:r>
                <w:r>
                  <w:t xml:space="preserve">Requires the feedback reports to </w:t>
                </w:r>
                <w:r w:rsidR="004F39A5">
                  <w:t xml:space="preserve">include performance </w:t>
                </w:r>
                <w:r w:rsidR="007E2349">
                  <w:t xml:space="preserve">measures </w:t>
                </w:r>
                <w:r>
                  <w:t xml:space="preserve">and that hospitals have processes to take appropriate action if those </w:t>
                </w:r>
                <w:r w:rsidR="007E2349">
                  <w:t xml:space="preserve">measures </w:t>
                </w:r>
                <w:r>
                  <w:t>are not met.</w:t>
                </w:r>
              </w:p>
              <w:p w:rsidR="002E2F02" w:rsidP="004F39A5" w:rsidRDefault="008A5ED2">
                <w:pPr>
                  <w:pStyle w:val="Effect"/>
                  <w:numPr>
                    <w:ilvl w:val="0"/>
                    <w:numId w:val="8"/>
                  </w:numPr>
                  <w:suppressLineNumbers/>
                  <w:shd w:val="clear" w:color="auto" w:fill="auto"/>
                </w:pPr>
                <w:r>
                  <w:t>Requires declarations from executive leadership indicating hospital adoption of and compliance with the best practices.</w:t>
                </w:r>
                <w:r w:rsidR="004F39A5">
                  <w:t xml:space="preserve">  </w:t>
                </w:r>
                <w:r w:rsidR="002E2F02">
                  <w:t xml:space="preserve">Specifies that the declarations </w:t>
                </w:r>
                <w:r w:rsidR="004F39A5">
                  <w:t xml:space="preserve">will state that the hospitals have developed written policies, procedures, or guidelines to implement the best practices, will share them upon request, and give their consent for the HCA to disclose feedback reports and performance measures on </w:t>
                </w:r>
                <w:r w:rsidR="007E2349">
                  <w:t xml:space="preserve">the HCA's </w:t>
                </w:r>
                <w:r w:rsidR="004F39A5">
                  <w:t>website.</w:t>
                </w:r>
              </w:p>
              <w:p w:rsidR="008A5ED2" w:rsidP="005738D4" w:rsidRDefault="008A5ED2">
                <w:pPr>
                  <w:pStyle w:val="Effect"/>
                  <w:numPr>
                    <w:ilvl w:val="0"/>
                    <w:numId w:val="8"/>
                  </w:numPr>
                  <w:suppressLineNumbers/>
                  <w:shd w:val="clear" w:color="auto" w:fill="auto"/>
                </w:pPr>
                <w:r>
                  <w:t>Requires the HCA to submit a list of declaring hospitals to the Legislature by July 15, 2012, instead of May 1, 2012.</w:t>
                </w:r>
              </w:p>
              <w:p w:rsidR="008A5ED2" w:rsidP="005738D4" w:rsidRDefault="002E2F02">
                <w:pPr>
                  <w:pStyle w:val="Effect"/>
                  <w:numPr>
                    <w:ilvl w:val="0"/>
                    <w:numId w:val="8"/>
                  </w:numPr>
                  <w:suppressLineNumbers/>
                  <w:shd w:val="clear" w:color="auto" w:fill="auto"/>
                </w:pPr>
                <w:r>
                  <w:t>Requires the HCA to perform a preliminary fiscal analysis of trends in implementing the best practices by January 15, 2013, and report to the Legislature about whether appropriated savings are on target and if additional actions need to be implemented.</w:t>
                </w:r>
              </w:p>
              <w:p w:rsidR="002E2F02" w:rsidP="005738D4" w:rsidRDefault="002E2F02">
                <w:pPr>
                  <w:pStyle w:val="Effect"/>
                  <w:numPr>
                    <w:ilvl w:val="0"/>
                    <w:numId w:val="8"/>
                  </w:numPr>
                  <w:suppressLineNumbers/>
                  <w:shd w:val="clear" w:color="auto" w:fill="auto"/>
                </w:pPr>
                <w:r>
                  <w:t>Specifies that additional efforts shall be focused on assisting outlier hospitals and providers to achieve more substantial savings.</w:t>
                </w:r>
              </w:p>
              <w:p w:rsidR="002E2F02" w:rsidP="005738D4" w:rsidRDefault="002E2F02">
                <w:pPr>
                  <w:pStyle w:val="Effect"/>
                  <w:numPr>
                    <w:ilvl w:val="0"/>
                    <w:numId w:val="8"/>
                  </w:numPr>
                  <w:suppressLineNumbers/>
                  <w:shd w:val="clear" w:color="auto" w:fill="auto"/>
                </w:pPr>
                <w:r>
                  <w:t>Provides the HCA with authority to employ emergency rulemaking to achieve the reductions assumed in the appropriations.</w:t>
                </w:r>
              </w:p>
              <w:p w:rsidR="002E2F02" w:rsidP="005738D4" w:rsidRDefault="002E2F02">
                <w:pPr>
                  <w:pStyle w:val="Effect"/>
                  <w:numPr>
                    <w:ilvl w:val="0"/>
                    <w:numId w:val="8"/>
                  </w:numPr>
                  <w:suppressLineNumbers/>
                  <w:shd w:val="clear" w:color="auto" w:fill="auto"/>
                </w:pPr>
                <w:r>
                  <w:t>Specifies that HCA's ability to adopt and implement policies pertaining to the Patient Review and Coordination program are unchanged.</w:t>
                </w:r>
              </w:p>
              <w:p w:rsidR="002E2F02" w:rsidP="005738D4" w:rsidRDefault="002E2F02">
                <w:pPr>
                  <w:pStyle w:val="Effect"/>
                  <w:numPr>
                    <w:ilvl w:val="0"/>
                    <w:numId w:val="8"/>
                  </w:numPr>
                  <w:suppressLineNumbers/>
                  <w:shd w:val="clear" w:color="auto" w:fill="auto"/>
                </w:pPr>
                <w:r>
                  <w:t>Removes the restriction on implementing a policy that does not comport with national prudent layperson standards or uses a discharge diagnosis list for determination of coverage if hospitals representing more than 75 percent of 2010 fee-for-service Medicaid emergency room visits declare that they will implement the best practices.</w:t>
                </w:r>
                <w:r w:rsidR="004F39A5">
                  <w:t xml:space="preserve">  Removes criteria for expedited prior authorizations or exemptions from the non-payment policy for medically unnecessary emergency room visits.</w:t>
                </w:r>
              </w:p>
              <w:p w:rsidR="005738D4" w:rsidP="005738D4" w:rsidRDefault="005738D4">
                <w:pPr>
                  <w:pStyle w:val="Effect"/>
                  <w:numPr>
                    <w:ilvl w:val="0"/>
                    <w:numId w:val="8"/>
                  </w:numPr>
                  <w:suppressLineNumbers/>
                  <w:shd w:val="clear" w:color="auto" w:fill="auto"/>
                </w:pPr>
                <w:r>
                  <w:t>Makes various technical, grammatical, and stylistic changes.</w:t>
                </w:r>
              </w:p>
              <w:p w:rsidR="00B05E34" w:rsidP="00B05E34" w:rsidRDefault="00B05E34">
                <w:pPr>
                  <w:pStyle w:val="Effect"/>
                  <w:suppressLineNumbers/>
                  <w:shd w:val="clear" w:color="auto" w:fill="auto"/>
                  <w:ind w:left="0" w:firstLine="0"/>
                </w:pPr>
              </w:p>
              <w:p w:rsidRPr="00B05E34" w:rsidR="00B05E34" w:rsidP="00B05E34" w:rsidRDefault="00B05E3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05E34" w:rsidRDefault="001B4E53">
                <w:pPr>
                  <w:pStyle w:val="ListBullet"/>
                  <w:numPr>
                    <w:ilvl w:val="0"/>
                    <w:numId w:val="0"/>
                  </w:numPr>
                  <w:suppressLineNumbers/>
                </w:pPr>
              </w:p>
            </w:tc>
          </w:tr>
        </w:sdtContent>
      </w:sdt>
      <w:permEnd w:id="316277820"/>
    </w:tbl>
    <w:p w:rsidR="00DF5D0E" w:rsidP="00B05E34" w:rsidRDefault="00DF5D0E">
      <w:pPr>
        <w:pStyle w:val="BillEnd"/>
        <w:suppressLineNumbers/>
      </w:pPr>
    </w:p>
    <w:p w:rsidR="00DF5D0E" w:rsidP="00B05E34" w:rsidRDefault="00DE256E">
      <w:pPr>
        <w:pStyle w:val="BillEnd"/>
        <w:suppressLineNumbers/>
      </w:pPr>
      <w:r>
        <w:rPr>
          <w:b/>
        </w:rPr>
        <w:t>--- END ---</w:t>
      </w:r>
    </w:p>
    <w:p w:rsidR="00DF5D0E" w:rsidP="00B05E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04" w:rsidRDefault="00852C04" w:rsidP="00DF5D0E">
      <w:r>
        <w:separator/>
      </w:r>
    </w:p>
  </w:endnote>
  <w:endnote w:type="continuationSeparator" w:id="0">
    <w:p w:rsidR="00852C04" w:rsidRDefault="00852C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85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015CD4">
    <w:pPr>
      <w:pStyle w:val="AmendDraftFooter"/>
    </w:pPr>
    <w:r>
      <w:fldChar w:fldCharType="begin"/>
    </w:r>
    <w:r>
      <w:instrText xml:space="preserve"> TITLE   \* MERGEFORMAT </w:instrText>
    </w:r>
    <w:r>
      <w:fldChar w:fldCharType="separate"/>
    </w:r>
    <w:r>
      <w:t>2127-S.E AMH CODY CORN 181</w:t>
    </w:r>
    <w:r>
      <w:fldChar w:fldCharType="end"/>
    </w:r>
    <w:r w:rsidR="00852C04">
      <w:tab/>
    </w:r>
    <w:r w:rsidR="00852C04">
      <w:fldChar w:fldCharType="begin"/>
    </w:r>
    <w:r w:rsidR="00852C04">
      <w:instrText xml:space="preserve"> PAGE  \* Arabic  \* MERGEFORMAT </w:instrText>
    </w:r>
    <w:r w:rsidR="00852C04">
      <w:fldChar w:fldCharType="separate"/>
    </w:r>
    <w:r w:rsidR="002165AE">
      <w:rPr>
        <w:noProof/>
      </w:rPr>
      <w:t>3</w:t>
    </w:r>
    <w:r w:rsidR="00852C0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015CD4">
    <w:pPr>
      <w:pStyle w:val="AmendDraftFooter"/>
    </w:pPr>
    <w:r>
      <w:fldChar w:fldCharType="begin"/>
    </w:r>
    <w:r>
      <w:instrText xml:space="preserve"> TITLE   \* MERGEFORMAT </w:instrText>
    </w:r>
    <w:r>
      <w:fldChar w:fldCharType="separate"/>
    </w:r>
    <w:r>
      <w:t>2127-S.E AMH CODY CORN 181</w:t>
    </w:r>
    <w:r>
      <w:fldChar w:fldCharType="end"/>
    </w:r>
    <w:r w:rsidR="00852C04">
      <w:tab/>
    </w:r>
    <w:r w:rsidR="00852C04">
      <w:fldChar w:fldCharType="begin"/>
    </w:r>
    <w:r w:rsidR="00852C04">
      <w:instrText xml:space="preserve"> PAGE  \* Arabic  \* MERGEFORMAT </w:instrText>
    </w:r>
    <w:r w:rsidR="00852C04">
      <w:fldChar w:fldCharType="separate"/>
    </w:r>
    <w:r>
      <w:rPr>
        <w:noProof/>
      </w:rPr>
      <w:t>1</w:t>
    </w:r>
    <w:r w:rsidR="00852C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04" w:rsidRDefault="00852C04" w:rsidP="00DF5D0E">
      <w:r>
        <w:separator/>
      </w:r>
    </w:p>
  </w:footnote>
  <w:footnote w:type="continuationSeparator" w:id="0">
    <w:p w:rsidR="00852C04" w:rsidRDefault="00852C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85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852C0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C04" w:rsidRDefault="00852C04">
                          <w:pPr>
                            <w:pStyle w:val="RCWSLText"/>
                            <w:jc w:val="right"/>
                          </w:pPr>
                          <w:r>
                            <w:t>1</w:t>
                          </w:r>
                        </w:p>
                        <w:p w:rsidR="00852C04" w:rsidRDefault="00852C04">
                          <w:pPr>
                            <w:pStyle w:val="RCWSLText"/>
                            <w:jc w:val="right"/>
                          </w:pPr>
                          <w:r>
                            <w:t>2</w:t>
                          </w:r>
                        </w:p>
                        <w:p w:rsidR="00852C04" w:rsidRDefault="00852C04">
                          <w:pPr>
                            <w:pStyle w:val="RCWSLText"/>
                            <w:jc w:val="right"/>
                          </w:pPr>
                          <w:r>
                            <w:t>3</w:t>
                          </w:r>
                        </w:p>
                        <w:p w:rsidR="00852C04" w:rsidRDefault="00852C04">
                          <w:pPr>
                            <w:pStyle w:val="RCWSLText"/>
                            <w:jc w:val="right"/>
                          </w:pPr>
                          <w:r>
                            <w:t>4</w:t>
                          </w:r>
                        </w:p>
                        <w:p w:rsidR="00852C04" w:rsidRDefault="00852C04">
                          <w:pPr>
                            <w:pStyle w:val="RCWSLText"/>
                            <w:jc w:val="right"/>
                          </w:pPr>
                          <w:r>
                            <w:t>5</w:t>
                          </w:r>
                        </w:p>
                        <w:p w:rsidR="00852C04" w:rsidRDefault="00852C04">
                          <w:pPr>
                            <w:pStyle w:val="RCWSLText"/>
                            <w:jc w:val="right"/>
                          </w:pPr>
                          <w:r>
                            <w:t>6</w:t>
                          </w:r>
                        </w:p>
                        <w:p w:rsidR="00852C04" w:rsidRDefault="00852C04">
                          <w:pPr>
                            <w:pStyle w:val="RCWSLText"/>
                            <w:jc w:val="right"/>
                          </w:pPr>
                          <w:r>
                            <w:t>7</w:t>
                          </w:r>
                        </w:p>
                        <w:p w:rsidR="00852C04" w:rsidRDefault="00852C04">
                          <w:pPr>
                            <w:pStyle w:val="RCWSLText"/>
                            <w:jc w:val="right"/>
                          </w:pPr>
                          <w:r>
                            <w:t>8</w:t>
                          </w:r>
                        </w:p>
                        <w:p w:rsidR="00852C04" w:rsidRDefault="00852C04">
                          <w:pPr>
                            <w:pStyle w:val="RCWSLText"/>
                            <w:jc w:val="right"/>
                          </w:pPr>
                          <w:r>
                            <w:t>9</w:t>
                          </w:r>
                        </w:p>
                        <w:p w:rsidR="00852C04" w:rsidRDefault="00852C04">
                          <w:pPr>
                            <w:pStyle w:val="RCWSLText"/>
                            <w:jc w:val="right"/>
                          </w:pPr>
                          <w:r>
                            <w:t>10</w:t>
                          </w:r>
                        </w:p>
                        <w:p w:rsidR="00852C04" w:rsidRDefault="00852C04">
                          <w:pPr>
                            <w:pStyle w:val="RCWSLText"/>
                            <w:jc w:val="right"/>
                          </w:pPr>
                          <w:r>
                            <w:t>11</w:t>
                          </w:r>
                        </w:p>
                        <w:p w:rsidR="00852C04" w:rsidRDefault="00852C04">
                          <w:pPr>
                            <w:pStyle w:val="RCWSLText"/>
                            <w:jc w:val="right"/>
                          </w:pPr>
                          <w:r>
                            <w:t>12</w:t>
                          </w:r>
                        </w:p>
                        <w:p w:rsidR="00852C04" w:rsidRDefault="00852C04">
                          <w:pPr>
                            <w:pStyle w:val="RCWSLText"/>
                            <w:jc w:val="right"/>
                          </w:pPr>
                          <w:r>
                            <w:t>13</w:t>
                          </w:r>
                        </w:p>
                        <w:p w:rsidR="00852C04" w:rsidRDefault="00852C04">
                          <w:pPr>
                            <w:pStyle w:val="RCWSLText"/>
                            <w:jc w:val="right"/>
                          </w:pPr>
                          <w:r>
                            <w:t>14</w:t>
                          </w:r>
                        </w:p>
                        <w:p w:rsidR="00852C04" w:rsidRDefault="00852C04">
                          <w:pPr>
                            <w:pStyle w:val="RCWSLText"/>
                            <w:jc w:val="right"/>
                          </w:pPr>
                          <w:r>
                            <w:t>15</w:t>
                          </w:r>
                        </w:p>
                        <w:p w:rsidR="00852C04" w:rsidRDefault="00852C04">
                          <w:pPr>
                            <w:pStyle w:val="RCWSLText"/>
                            <w:jc w:val="right"/>
                          </w:pPr>
                          <w:r>
                            <w:t>16</w:t>
                          </w:r>
                        </w:p>
                        <w:p w:rsidR="00852C04" w:rsidRDefault="00852C04">
                          <w:pPr>
                            <w:pStyle w:val="RCWSLText"/>
                            <w:jc w:val="right"/>
                          </w:pPr>
                          <w:r>
                            <w:t>17</w:t>
                          </w:r>
                        </w:p>
                        <w:p w:rsidR="00852C04" w:rsidRDefault="00852C04">
                          <w:pPr>
                            <w:pStyle w:val="RCWSLText"/>
                            <w:jc w:val="right"/>
                          </w:pPr>
                          <w:r>
                            <w:t>18</w:t>
                          </w:r>
                        </w:p>
                        <w:p w:rsidR="00852C04" w:rsidRDefault="00852C04">
                          <w:pPr>
                            <w:pStyle w:val="RCWSLText"/>
                            <w:jc w:val="right"/>
                          </w:pPr>
                          <w:r>
                            <w:t>19</w:t>
                          </w:r>
                        </w:p>
                        <w:p w:rsidR="00852C04" w:rsidRDefault="00852C04">
                          <w:pPr>
                            <w:pStyle w:val="RCWSLText"/>
                            <w:jc w:val="right"/>
                          </w:pPr>
                          <w:r>
                            <w:t>20</w:t>
                          </w:r>
                        </w:p>
                        <w:p w:rsidR="00852C04" w:rsidRDefault="00852C04">
                          <w:pPr>
                            <w:pStyle w:val="RCWSLText"/>
                            <w:jc w:val="right"/>
                          </w:pPr>
                          <w:r>
                            <w:t>21</w:t>
                          </w:r>
                        </w:p>
                        <w:p w:rsidR="00852C04" w:rsidRDefault="00852C04">
                          <w:pPr>
                            <w:pStyle w:val="RCWSLText"/>
                            <w:jc w:val="right"/>
                          </w:pPr>
                          <w:r>
                            <w:t>22</w:t>
                          </w:r>
                        </w:p>
                        <w:p w:rsidR="00852C04" w:rsidRDefault="00852C04">
                          <w:pPr>
                            <w:pStyle w:val="RCWSLText"/>
                            <w:jc w:val="right"/>
                          </w:pPr>
                          <w:r>
                            <w:t>23</w:t>
                          </w:r>
                        </w:p>
                        <w:p w:rsidR="00852C04" w:rsidRDefault="00852C04">
                          <w:pPr>
                            <w:pStyle w:val="RCWSLText"/>
                            <w:jc w:val="right"/>
                          </w:pPr>
                          <w:r>
                            <w:t>24</w:t>
                          </w:r>
                        </w:p>
                        <w:p w:rsidR="00852C04" w:rsidRDefault="00852C04">
                          <w:pPr>
                            <w:pStyle w:val="RCWSLText"/>
                            <w:jc w:val="right"/>
                          </w:pPr>
                          <w:r>
                            <w:t>25</w:t>
                          </w:r>
                        </w:p>
                        <w:p w:rsidR="00852C04" w:rsidRDefault="00852C04">
                          <w:pPr>
                            <w:pStyle w:val="RCWSLText"/>
                            <w:jc w:val="right"/>
                          </w:pPr>
                          <w:r>
                            <w:t>26</w:t>
                          </w:r>
                        </w:p>
                        <w:p w:rsidR="00852C04" w:rsidRDefault="00852C04">
                          <w:pPr>
                            <w:pStyle w:val="RCWSLText"/>
                            <w:jc w:val="right"/>
                          </w:pPr>
                          <w:r>
                            <w:t>27</w:t>
                          </w:r>
                        </w:p>
                        <w:p w:rsidR="00852C04" w:rsidRDefault="00852C04">
                          <w:pPr>
                            <w:pStyle w:val="RCWSLText"/>
                            <w:jc w:val="right"/>
                          </w:pPr>
                          <w:r>
                            <w:t>28</w:t>
                          </w:r>
                        </w:p>
                        <w:p w:rsidR="00852C04" w:rsidRDefault="00852C04">
                          <w:pPr>
                            <w:pStyle w:val="RCWSLText"/>
                            <w:jc w:val="right"/>
                          </w:pPr>
                          <w:r>
                            <w:t>29</w:t>
                          </w:r>
                        </w:p>
                        <w:p w:rsidR="00852C04" w:rsidRDefault="00852C04">
                          <w:pPr>
                            <w:pStyle w:val="RCWSLText"/>
                            <w:jc w:val="right"/>
                          </w:pPr>
                          <w:r>
                            <w:t>30</w:t>
                          </w:r>
                        </w:p>
                        <w:p w:rsidR="00852C04" w:rsidRDefault="00852C04">
                          <w:pPr>
                            <w:pStyle w:val="RCWSLText"/>
                            <w:jc w:val="right"/>
                          </w:pPr>
                          <w:r>
                            <w:t>31</w:t>
                          </w:r>
                        </w:p>
                        <w:p w:rsidR="00852C04" w:rsidRDefault="00852C04">
                          <w:pPr>
                            <w:pStyle w:val="RCWSLText"/>
                            <w:jc w:val="right"/>
                          </w:pPr>
                          <w:r>
                            <w:t>32</w:t>
                          </w:r>
                        </w:p>
                        <w:p w:rsidR="00852C04" w:rsidRDefault="00852C04">
                          <w:pPr>
                            <w:pStyle w:val="RCWSLText"/>
                            <w:jc w:val="right"/>
                          </w:pPr>
                          <w:r>
                            <w:t>33</w:t>
                          </w:r>
                        </w:p>
                        <w:p w:rsidR="00852C04" w:rsidRDefault="00852C0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E2349" w:rsidRDefault="007E2349">
                    <w:pPr>
                      <w:pStyle w:val="RCWSLText"/>
                      <w:jc w:val="right"/>
                    </w:pPr>
                    <w:r>
                      <w:t>1</w:t>
                    </w:r>
                  </w:p>
                  <w:p w:rsidR="007E2349" w:rsidRDefault="007E2349">
                    <w:pPr>
                      <w:pStyle w:val="RCWSLText"/>
                      <w:jc w:val="right"/>
                    </w:pPr>
                    <w:r>
                      <w:t>2</w:t>
                    </w:r>
                  </w:p>
                  <w:p w:rsidR="007E2349" w:rsidRDefault="007E2349">
                    <w:pPr>
                      <w:pStyle w:val="RCWSLText"/>
                      <w:jc w:val="right"/>
                    </w:pPr>
                    <w:r>
                      <w:t>3</w:t>
                    </w:r>
                  </w:p>
                  <w:p w:rsidR="007E2349" w:rsidRDefault="007E2349">
                    <w:pPr>
                      <w:pStyle w:val="RCWSLText"/>
                      <w:jc w:val="right"/>
                    </w:pPr>
                    <w:r>
                      <w:t>4</w:t>
                    </w:r>
                  </w:p>
                  <w:p w:rsidR="007E2349" w:rsidRDefault="007E2349">
                    <w:pPr>
                      <w:pStyle w:val="RCWSLText"/>
                      <w:jc w:val="right"/>
                    </w:pPr>
                    <w:r>
                      <w:t>5</w:t>
                    </w:r>
                  </w:p>
                  <w:p w:rsidR="007E2349" w:rsidRDefault="007E2349">
                    <w:pPr>
                      <w:pStyle w:val="RCWSLText"/>
                      <w:jc w:val="right"/>
                    </w:pPr>
                    <w:r>
                      <w:t>6</w:t>
                    </w:r>
                  </w:p>
                  <w:p w:rsidR="007E2349" w:rsidRDefault="007E2349">
                    <w:pPr>
                      <w:pStyle w:val="RCWSLText"/>
                      <w:jc w:val="right"/>
                    </w:pPr>
                    <w:r>
                      <w:t>7</w:t>
                    </w:r>
                  </w:p>
                  <w:p w:rsidR="007E2349" w:rsidRDefault="007E2349">
                    <w:pPr>
                      <w:pStyle w:val="RCWSLText"/>
                      <w:jc w:val="right"/>
                    </w:pPr>
                    <w:r>
                      <w:t>8</w:t>
                    </w:r>
                  </w:p>
                  <w:p w:rsidR="007E2349" w:rsidRDefault="007E2349">
                    <w:pPr>
                      <w:pStyle w:val="RCWSLText"/>
                      <w:jc w:val="right"/>
                    </w:pPr>
                    <w:r>
                      <w:t>9</w:t>
                    </w:r>
                  </w:p>
                  <w:p w:rsidR="007E2349" w:rsidRDefault="007E2349">
                    <w:pPr>
                      <w:pStyle w:val="RCWSLText"/>
                      <w:jc w:val="right"/>
                    </w:pPr>
                    <w:r>
                      <w:t>10</w:t>
                    </w:r>
                  </w:p>
                  <w:p w:rsidR="007E2349" w:rsidRDefault="007E2349">
                    <w:pPr>
                      <w:pStyle w:val="RCWSLText"/>
                      <w:jc w:val="right"/>
                    </w:pPr>
                    <w:r>
                      <w:t>11</w:t>
                    </w:r>
                  </w:p>
                  <w:p w:rsidR="007E2349" w:rsidRDefault="007E2349">
                    <w:pPr>
                      <w:pStyle w:val="RCWSLText"/>
                      <w:jc w:val="right"/>
                    </w:pPr>
                    <w:r>
                      <w:t>12</w:t>
                    </w:r>
                  </w:p>
                  <w:p w:rsidR="007E2349" w:rsidRDefault="007E2349">
                    <w:pPr>
                      <w:pStyle w:val="RCWSLText"/>
                      <w:jc w:val="right"/>
                    </w:pPr>
                    <w:r>
                      <w:t>13</w:t>
                    </w:r>
                  </w:p>
                  <w:p w:rsidR="007E2349" w:rsidRDefault="007E2349">
                    <w:pPr>
                      <w:pStyle w:val="RCWSLText"/>
                      <w:jc w:val="right"/>
                    </w:pPr>
                    <w:r>
                      <w:t>14</w:t>
                    </w:r>
                  </w:p>
                  <w:p w:rsidR="007E2349" w:rsidRDefault="007E2349">
                    <w:pPr>
                      <w:pStyle w:val="RCWSLText"/>
                      <w:jc w:val="right"/>
                    </w:pPr>
                    <w:r>
                      <w:t>15</w:t>
                    </w:r>
                  </w:p>
                  <w:p w:rsidR="007E2349" w:rsidRDefault="007E2349">
                    <w:pPr>
                      <w:pStyle w:val="RCWSLText"/>
                      <w:jc w:val="right"/>
                    </w:pPr>
                    <w:r>
                      <w:t>16</w:t>
                    </w:r>
                  </w:p>
                  <w:p w:rsidR="007E2349" w:rsidRDefault="007E2349">
                    <w:pPr>
                      <w:pStyle w:val="RCWSLText"/>
                      <w:jc w:val="right"/>
                    </w:pPr>
                    <w:r>
                      <w:t>17</w:t>
                    </w:r>
                  </w:p>
                  <w:p w:rsidR="007E2349" w:rsidRDefault="007E2349">
                    <w:pPr>
                      <w:pStyle w:val="RCWSLText"/>
                      <w:jc w:val="right"/>
                    </w:pPr>
                    <w:r>
                      <w:t>18</w:t>
                    </w:r>
                  </w:p>
                  <w:p w:rsidR="007E2349" w:rsidRDefault="007E2349">
                    <w:pPr>
                      <w:pStyle w:val="RCWSLText"/>
                      <w:jc w:val="right"/>
                    </w:pPr>
                    <w:r>
                      <w:t>19</w:t>
                    </w:r>
                  </w:p>
                  <w:p w:rsidR="007E2349" w:rsidRDefault="007E2349">
                    <w:pPr>
                      <w:pStyle w:val="RCWSLText"/>
                      <w:jc w:val="right"/>
                    </w:pPr>
                    <w:r>
                      <w:t>20</w:t>
                    </w:r>
                  </w:p>
                  <w:p w:rsidR="007E2349" w:rsidRDefault="007E2349">
                    <w:pPr>
                      <w:pStyle w:val="RCWSLText"/>
                      <w:jc w:val="right"/>
                    </w:pPr>
                    <w:r>
                      <w:t>21</w:t>
                    </w:r>
                  </w:p>
                  <w:p w:rsidR="007E2349" w:rsidRDefault="007E2349">
                    <w:pPr>
                      <w:pStyle w:val="RCWSLText"/>
                      <w:jc w:val="right"/>
                    </w:pPr>
                    <w:r>
                      <w:t>22</w:t>
                    </w:r>
                  </w:p>
                  <w:p w:rsidR="007E2349" w:rsidRDefault="007E2349">
                    <w:pPr>
                      <w:pStyle w:val="RCWSLText"/>
                      <w:jc w:val="right"/>
                    </w:pPr>
                    <w:r>
                      <w:t>23</w:t>
                    </w:r>
                  </w:p>
                  <w:p w:rsidR="007E2349" w:rsidRDefault="007E2349">
                    <w:pPr>
                      <w:pStyle w:val="RCWSLText"/>
                      <w:jc w:val="right"/>
                    </w:pPr>
                    <w:r>
                      <w:t>24</w:t>
                    </w:r>
                  </w:p>
                  <w:p w:rsidR="007E2349" w:rsidRDefault="007E2349">
                    <w:pPr>
                      <w:pStyle w:val="RCWSLText"/>
                      <w:jc w:val="right"/>
                    </w:pPr>
                    <w:r>
                      <w:t>25</w:t>
                    </w:r>
                  </w:p>
                  <w:p w:rsidR="007E2349" w:rsidRDefault="007E2349">
                    <w:pPr>
                      <w:pStyle w:val="RCWSLText"/>
                      <w:jc w:val="right"/>
                    </w:pPr>
                    <w:r>
                      <w:t>26</w:t>
                    </w:r>
                  </w:p>
                  <w:p w:rsidR="007E2349" w:rsidRDefault="007E2349">
                    <w:pPr>
                      <w:pStyle w:val="RCWSLText"/>
                      <w:jc w:val="right"/>
                    </w:pPr>
                    <w:r>
                      <w:t>27</w:t>
                    </w:r>
                  </w:p>
                  <w:p w:rsidR="007E2349" w:rsidRDefault="007E2349">
                    <w:pPr>
                      <w:pStyle w:val="RCWSLText"/>
                      <w:jc w:val="right"/>
                    </w:pPr>
                    <w:r>
                      <w:t>28</w:t>
                    </w:r>
                  </w:p>
                  <w:p w:rsidR="007E2349" w:rsidRDefault="007E2349">
                    <w:pPr>
                      <w:pStyle w:val="RCWSLText"/>
                      <w:jc w:val="right"/>
                    </w:pPr>
                    <w:r>
                      <w:t>29</w:t>
                    </w:r>
                  </w:p>
                  <w:p w:rsidR="007E2349" w:rsidRDefault="007E2349">
                    <w:pPr>
                      <w:pStyle w:val="RCWSLText"/>
                      <w:jc w:val="right"/>
                    </w:pPr>
                    <w:r>
                      <w:t>30</w:t>
                    </w:r>
                  </w:p>
                  <w:p w:rsidR="007E2349" w:rsidRDefault="007E2349">
                    <w:pPr>
                      <w:pStyle w:val="RCWSLText"/>
                      <w:jc w:val="right"/>
                    </w:pPr>
                    <w:r>
                      <w:t>31</w:t>
                    </w:r>
                  </w:p>
                  <w:p w:rsidR="007E2349" w:rsidRDefault="007E2349">
                    <w:pPr>
                      <w:pStyle w:val="RCWSLText"/>
                      <w:jc w:val="right"/>
                    </w:pPr>
                    <w:r>
                      <w:t>32</w:t>
                    </w:r>
                  </w:p>
                  <w:p w:rsidR="007E2349" w:rsidRDefault="007E2349">
                    <w:pPr>
                      <w:pStyle w:val="RCWSLText"/>
                      <w:jc w:val="right"/>
                    </w:pPr>
                    <w:r>
                      <w:t>33</w:t>
                    </w:r>
                  </w:p>
                  <w:p w:rsidR="007E2349" w:rsidRDefault="007E234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4" w:rsidRDefault="00852C0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C04" w:rsidRDefault="00852C04" w:rsidP="00605C39">
                          <w:pPr>
                            <w:pStyle w:val="RCWSLText"/>
                            <w:spacing w:before="2888"/>
                            <w:jc w:val="right"/>
                          </w:pPr>
                          <w:r>
                            <w:t>1</w:t>
                          </w:r>
                        </w:p>
                        <w:p w:rsidR="00852C04" w:rsidRDefault="00852C04">
                          <w:pPr>
                            <w:pStyle w:val="RCWSLText"/>
                            <w:jc w:val="right"/>
                          </w:pPr>
                          <w:r>
                            <w:t>2</w:t>
                          </w:r>
                        </w:p>
                        <w:p w:rsidR="00852C04" w:rsidRDefault="00852C04">
                          <w:pPr>
                            <w:pStyle w:val="RCWSLText"/>
                            <w:jc w:val="right"/>
                          </w:pPr>
                          <w:r>
                            <w:t>3</w:t>
                          </w:r>
                        </w:p>
                        <w:p w:rsidR="00852C04" w:rsidRDefault="00852C04">
                          <w:pPr>
                            <w:pStyle w:val="RCWSLText"/>
                            <w:jc w:val="right"/>
                          </w:pPr>
                          <w:r>
                            <w:t>4</w:t>
                          </w:r>
                        </w:p>
                        <w:p w:rsidR="00852C04" w:rsidRDefault="00852C04">
                          <w:pPr>
                            <w:pStyle w:val="RCWSLText"/>
                            <w:jc w:val="right"/>
                          </w:pPr>
                          <w:r>
                            <w:t>5</w:t>
                          </w:r>
                        </w:p>
                        <w:p w:rsidR="00852C04" w:rsidRDefault="00852C04">
                          <w:pPr>
                            <w:pStyle w:val="RCWSLText"/>
                            <w:jc w:val="right"/>
                          </w:pPr>
                          <w:r>
                            <w:t>6</w:t>
                          </w:r>
                        </w:p>
                        <w:p w:rsidR="00852C04" w:rsidRDefault="00852C04">
                          <w:pPr>
                            <w:pStyle w:val="RCWSLText"/>
                            <w:jc w:val="right"/>
                          </w:pPr>
                          <w:r>
                            <w:t>7</w:t>
                          </w:r>
                        </w:p>
                        <w:p w:rsidR="00852C04" w:rsidRDefault="00852C04">
                          <w:pPr>
                            <w:pStyle w:val="RCWSLText"/>
                            <w:jc w:val="right"/>
                          </w:pPr>
                          <w:r>
                            <w:t>8</w:t>
                          </w:r>
                        </w:p>
                        <w:p w:rsidR="00852C04" w:rsidRDefault="00852C04">
                          <w:pPr>
                            <w:pStyle w:val="RCWSLText"/>
                            <w:jc w:val="right"/>
                          </w:pPr>
                          <w:r>
                            <w:t>9</w:t>
                          </w:r>
                        </w:p>
                        <w:p w:rsidR="00852C04" w:rsidRDefault="00852C04">
                          <w:pPr>
                            <w:pStyle w:val="RCWSLText"/>
                            <w:jc w:val="right"/>
                          </w:pPr>
                          <w:r>
                            <w:t>10</w:t>
                          </w:r>
                        </w:p>
                        <w:p w:rsidR="00852C04" w:rsidRDefault="00852C04">
                          <w:pPr>
                            <w:pStyle w:val="RCWSLText"/>
                            <w:jc w:val="right"/>
                          </w:pPr>
                          <w:r>
                            <w:t>11</w:t>
                          </w:r>
                        </w:p>
                        <w:p w:rsidR="00852C04" w:rsidRDefault="00852C04">
                          <w:pPr>
                            <w:pStyle w:val="RCWSLText"/>
                            <w:jc w:val="right"/>
                          </w:pPr>
                          <w:r>
                            <w:t>12</w:t>
                          </w:r>
                        </w:p>
                        <w:p w:rsidR="00852C04" w:rsidRDefault="00852C04">
                          <w:pPr>
                            <w:pStyle w:val="RCWSLText"/>
                            <w:jc w:val="right"/>
                          </w:pPr>
                          <w:r>
                            <w:t>13</w:t>
                          </w:r>
                        </w:p>
                        <w:p w:rsidR="00852C04" w:rsidRDefault="00852C04">
                          <w:pPr>
                            <w:pStyle w:val="RCWSLText"/>
                            <w:jc w:val="right"/>
                          </w:pPr>
                          <w:r>
                            <w:t>14</w:t>
                          </w:r>
                        </w:p>
                        <w:p w:rsidR="00852C04" w:rsidRDefault="00852C04">
                          <w:pPr>
                            <w:pStyle w:val="RCWSLText"/>
                            <w:jc w:val="right"/>
                          </w:pPr>
                          <w:r>
                            <w:t>15</w:t>
                          </w:r>
                        </w:p>
                        <w:p w:rsidR="00852C04" w:rsidRDefault="00852C04">
                          <w:pPr>
                            <w:pStyle w:val="RCWSLText"/>
                            <w:jc w:val="right"/>
                          </w:pPr>
                          <w:r>
                            <w:t>16</w:t>
                          </w:r>
                        </w:p>
                        <w:p w:rsidR="00852C04" w:rsidRDefault="00852C04">
                          <w:pPr>
                            <w:pStyle w:val="RCWSLText"/>
                            <w:jc w:val="right"/>
                          </w:pPr>
                          <w:r>
                            <w:t>17</w:t>
                          </w:r>
                        </w:p>
                        <w:p w:rsidR="00852C04" w:rsidRDefault="00852C04">
                          <w:pPr>
                            <w:pStyle w:val="RCWSLText"/>
                            <w:jc w:val="right"/>
                          </w:pPr>
                          <w:r>
                            <w:t>18</w:t>
                          </w:r>
                        </w:p>
                        <w:p w:rsidR="00852C04" w:rsidRDefault="00852C04">
                          <w:pPr>
                            <w:pStyle w:val="RCWSLText"/>
                            <w:jc w:val="right"/>
                          </w:pPr>
                          <w:r>
                            <w:t>19</w:t>
                          </w:r>
                        </w:p>
                        <w:p w:rsidR="00852C04" w:rsidRDefault="00852C04">
                          <w:pPr>
                            <w:pStyle w:val="RCWSLText"/>
                            <w:jc w:val="right"/>
                          </w:pPr>
                          <w:r>
                            <w:t>20</w:t>
                          </w:r>
                        </w:p>
                        <w:p w:rsidR="00852C04" w:rsidRDefault="00852C04">
                          <w:pPr>
                            <w:pStyle w:val="RCWSLText"/>
                            <w:jc w:val="right"/>
                          </w:pPr>
                          <w:r>
                            <w:t>21</w:t>
                          </w:r>
                        </w:p>
                        <w:p w:rsidR="00852C04" w:rsidRDefault="00852C04">
                          <w:pPr>
                            <w:pStyle w:val="RCWSLText"/>
                            <w:jc w:val="right"/>
                          </w:pPr>
                          <w:r>
                            <w:t>22</w:t>
                          </w:r>
                        </w:p>
                        <w:p w:rsidR="00852C04" w:rsidRDefault="00852C04">
                          <w:pPr>
                            <w:pStyle w:val="RCWSLText"/>
                            <w:jc w:val="right"/>
                          </w:pPr>
                          <w:r>
                            <w:t>23</w:t>
                          </w:r>
                        </w:p>
                        <w:p w:rsidR="00852C04" w:rsidRDefault="00852C04">
                          <w:pPr>
                            <w:pStyle w:val="RCWSLText"/>
                            <w:jc w:val="right"/>
                          </w:pPr>
                          <w:r>
                            <w:t>24</w:t>
                          </w:r>
                        </w:p>
                        <w:p w:rsidR="00852C04" w:rsidRDefault="00852C04" w:rsidP="00060D21">
                          <w:pPr>
                            <w:pStyle w:val="RCWSLText"/>
                            <w:jc w:val="right"/>
                          </w:pPr>
                          <w:r>
                            <w:t>25</w:t>
                          </w:r>
                        </w:p>
                        <w:p w:rsidR="00852C04" w:rsidRDefault="00852C04" w:rsidP="00060D21">
                          <w:pPr>
                            <w:pStyle w:val="RCWSLText"/>
                            <w:jc w:val="right"/>
                          </w:pPr>
                          <w:r>
                            <w:t>26</w:t>
                          </w:r>
                        </w:p>
                        <w:p w:rsidR="00852C04" w:rsidRDefault="00852C0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E2349" w:rsidRDefault="007E2349" w:rsidP="00605C39">
                    <w:pPr>
                      <w:pStyle w:val="RCWSLText"/>
                      <w:spacing w:before="2888"/>
                      <w:jc w:val="right"/>
                    </w:pPr>
                    <w:r>
                      <w:t>1</w:t>
                    </w:r>
                  </w:p>
                  <w:p w:rsidR="007E2349" w:rsidRDefault="007E2349">
                    <w:pPr>
                      <w:pStyle w:val="RCWSLText"/>
                      <w:jc w:val="right"/>
                    </w:pPr>
                    <w:r>
                      <w:t>2</w:t>
                    </w:r>
                  </w:p>
                  <w:p w:rsidR="007E2349" w:rsidRDefault="007E2349">
                    <w:pPr>
                      <w:pStyle w:val="RCWSLText"/>
                      <w:jc w:val="right"/>
                    </w:pPr>
                    <w:r>
                      <w:t>3</w:t>
                    </w:r>
                  </w:p>
                  <w:p w:rsidR="007E2349" w:rsidRDefault="007E2349">
                    <w:pPr>
                      <w:pStyle w:val="RCWSLText"/>
                      <w:jc w:val="right"/>
                    </w:pPr>
                    <w:r>
                      <w:t>4</w:t>
                    </w:r>
                  </w:p>
                  <w:p w:rsidR="007E2349" w:rsidRDefault="007E2349">
                    <w:pPr>
                      <w:pStyle w:val="RCWSLText"/>
                      <w:jc w:val="right"/>
                    </w:pPr>
                    <w:r>
                      <w:t>5</w:t>
                    </w:r>
                  </w:p>
                  <w:p w:rsidR="007E2349" w:rsidRDefault="007E2349">
                    <w:pPr>
                      <w:pStyle w:val="RCWSLText"/>
                      <w:jc w:val="right"/>
                    </w:pPr>
                    <w:r>
                      <w:t>6</w:t>
                    </w:r>
                  </w:p>
                  <w:p w:rsidR="007E2349" w:rsidRDefault="007E2349">
                    <w:pPr>
                      <w:pStyle w:val="RCWSLText"/>
                      <w:jc w:val="right"/>
                    </w:pPr>
                    <w:r>
                      <w:t>7</w:t>
                    </w:r>
                  </w:p>
                  <w:p w:rsidR="007E2349" w:rsidRDefault="007E2349">
                    <w:pPr>
                      <w:pStyle w:val="RCWSLText"/>
                      <w:jc w:val="right"/>
                    </w:pPr>
                    <w:r>
                      <w:t>8</w:t>
                    </w:r>
                  </w:p>
                  <w:p w:rsidR="007E2349" w:rsidRDefault="007E2349">
                    <w:pPr>
                      <w:pStyle w:val="RCWSLText"/>
                      <w:jc w:val="right"/>
                    </w:pPr>
                    <w:r>
                      <w:t>9</w:t>
                    </w:r>
                  </w:p>
                  <w:p w:rsidR="007E2349" w:rsidRDefault="007E2349">
                    <w:pPr>
                      <w:pStyle w:val="RCWSLText"/>
                      <w:jc w:val="right"/>
                    </w:pPr>
                    <w:r>
                      <w:t>10</w:t>
                    </w:r>
                  </w:p>
                  <w:p w:rsidR="007E2349" w:rsidRDefault="007E2349">
                    <w:pPr>
                      <w:pStyle w:val="RCWSLText"/>
                      <w:jc w:val="right"/>
                    </w:pPr>
                    <w:r>
                      <w:t>11</w:t>
                    </w:r>
                  </w:p>
                  <w:p w:rsidR="007E2349" w:rsidRDefault="007E2349">
                    <w:pPr>
                      <w:pStyle w:val="RCWSLText"/>
                      <w:jc w:val="right"/>
                    </w:pPr>
                    <w:r>
                      <w:t>12</w:t>
                    </w:r>
                  </w:p>
                  <w:p w:rsidR="007E2349" w:rsidRDefault="007E2349">
                    <w:pPr>
                      <w:pStyle w:val="RCWSLText"/>
                      <w:jc w:val="right"/>
                    </w:pPr>
                    <w:r>
                      <w:t>13</w:t>
                    </w:r>
                  </w:p>
                  <w:p w:rsidR="007E2349" w:rsidRDefault="007E2349">
                    <w:pPr>
                      <w:pStyle w:val="RCWSLText"/>
                      <w:jc w:val="right"/>
                    </w:pPr>
                    <w:r>
                      <w:t>14</w:t>
                    </w:r>
                  </w:p>
                  <w:p w:rsidR="007E2349" w:rsidRDefault="007E2349">
                    <w:pPr>
                      <w:pStyle w:val="RCWSLText"/>
                      <w:jc w:val="right"/>
                    </w:pPr>
                    <w:r>
                      <w:t>15</w:t>
                    </w:r>
                  </w:p>
                  <w:p w:rsidR="007E2349" w:rsidRDefault="007E2349">
                    <w:pPr>
                      <w:pStyle w:val="RCWSLText"/>
                      <w:jc w:val="right"/>
                    </w:pPr>
                    <w:r>
                      <w:t>16</w:t>
                    </w:r>
                  </w:p>
                  <w:p w:rsidR="007E2349" w:rsidRDefault="007E2349">
                    <w:pPr>
                      <w:pStyle w:val="RCWSLText"/>
                      <w:jc w:val="right"/>
                    </w:pPr>
                    <w:r>
                      <w:t>17</w:t>
                    </w:r>
                  </w:p>
                  <w:p w:rsidR="007E2349" w:rsidRDefault="007E2349">
                    <w:pPr>
                      <w:pStyle w:val="RCWSLText"/>
                      <w:jc w:val="right"/>
                    </w:pPr>
                    <w:r>
                      <w:t>18</w:t>
                    </w:r>
                  </w:p>
                  <w:p w:rsidR="007E2349" w:rsidRDefault="007E2349">
                    <w:pPr>
                      <w:pStyle w:val="RCWSLText"/>
                      <w:jc w:val="right"/>
                    </w:pPr>
                    <w:r>
                      <w:t>19</w:t>
                    </w:r>
                  </w:p>
                  <w:p w:rsidR="007E2349" w:rsidRDefault="007E2349">
                    <w:pPr>
                      <w:pStyle w:val="RCWSLText"/>
                      <w:jc w:val="right"/>
                    </w:pPr>
                    <w:r>
                      <w:t>20</w:t>
                    </w:r>
                  </w:p>
                  <w:p w:rsidR="007E2349" w:rsidRDefault="007E2349">
                    <w:pPr>
                      <w:pStyle w:val="RCWSLText"/>
                      <w:jc w:val="right"/>
                    </w:pPr>
                    <w:r>
                      <w:t>21</w:t>
                    </w:r>
                  </w:p>
                  <w:p w:rsidR="007E2349" w:rsidRDefault="007E2349">
                    <w:pPr>
                      <w:pStyle w:val="RCWSLText"/>
                      <w:jc w:val="right"/>
                    </w:pPr>
                    <w:r>
                      <w:t>22</w:t>
                    </w:r>
                  </w:p>
                  <w:p w:rsidR="007E2349" w:rsidRDefault="007E2349">
                    <w:pPr>
                      <w:pStyle w:val="RCWSLText"/>
                      <w:jc w:val="right"/>
                    </w:pPr>
                    <w:r>
                      <w:t>23</w:t>
                    </w:r>
                  </w:p>
                  <w:p w:rsidR="007E2349" w:rsidRDefault="007E2349">
                    <w:pPr>
                      <w:pStyle w:val="RCWSLText"/>
                      <w:jc w:val="right"/>
                    </w:pPr>
                    <w:r>
                      <w:t>24</w:t>
                    </w:r>
                  </w:p>
                  <w:p w:rsidR="007E2349" w:rsidRDefault="007E2349" w:rsidP="00060D21">
                    <w:pPr>
                      <w:pStyle w:val="RCWSLText"/>
                      <w:jc w:val="right"/>
                    </w:pPr>
                    <w:r>
                      <w:t>25</w:t>
                    </w:r>
                  </w:p>
                  <w:p w:rsidR="007E2349" w:rsidRDefault="007E2349" w:rsidP="00060D21">
                    <w:pPr>
                      <w:pStyle w:val="RCWSLText"/>
                      <w:jc w:val="right"/>
                    </w:pPr>
                    <w:r>
                      <w:t>26</w:t>
                    </w:r>
                  </w:p>
                  <w:p w:rsidR="007E2349" w:rsidRDefault="007E234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B679C3"/>
    <w:multiLevelType w:val="hybridMultilevel"/>
    <w:tmpl w:val="081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CD4"/>
    <w:rsid w:val="00060D21"/>
    <w:rsid w:val="00096165"/>
    <w:rsid w:val="000C6C82"/>
    <w:rsid w:val="000E603A"/>
    <w:rsid w:val="00102468"/>
    <w:rsid w:val="00106544"/>
    <w:rsid w:val="00146AAF"/>
    <w:rsid w:val="001A775A"/>
    <w:rsid w:val="001B4E53"/>
    <w:rsid w:val="001C1B27"/>
    <w:rsid w:val="001E6675"/>
    <w:rsid w:val="002165AE"/>
    <w:rsid w:val="00217E8A"/>
    <w:rsid w:val="00221E34"/>
    <w:rsid w:val="00265296"/>
    <w:rsid w:val="00281CBD"/>
    <w:rsid w:val="002E2F02"/>
    <w:rsid w:val="00316CD9"/>
    <w:rsid w:val="003E2FC6"/>
    <w:rsid w:val="00492DDC"/>
    <w:rsid w:val="004C55B1"/>
    <w:rsid w:val="004C6615"/>
    <w:rsid w:val="004F39A5"/>
    <w:rsid w:val="00523C5A"/>
    <w:rsid w:val="005738D4"/>
    <w:rsid w:val="005E69C3"/>
    <w:rsid w:val="00605C39"/>
    <w:rsid w:val="006841E6"/>
    <w:rsid w:val="006A7451"/>
    <w:rsid w:val="006F7027"/>
    <w:rsid w:val="007049E4"/>
    <w:rsid w:val="0072335D"/>
    <w:rsid w:val="0072541D"/>
    <w:rsid w:val="00757317"/>
    <w:rsid w:val="00772014"/>
    <w:rsid w:val="007769AF"/>
    <w:rsid w:val="007D1589"/>
    <w:rsid w:val="007D35D4"/>
    <w:rsid w:val="007E2349"/>
    <w:rsid w:val="0083749C"/>
    <w:rsid w:val="008443FE"/>
    <w:rsid w:val="00846034"/>
    <w:rsid w:val="00852C04"/>
    <w:rsid w:val="008A5ED2"/>
    <w:rsid w:val="008C7E6E"/>
    <w:rsid w:val="00931B84"/>
    <w:rsid w:val="0096303F"/>
    <w:rsid w:val="00972869"/>
    <w:rsid w:val="00984CD1"/>
    <w:rsid w:val="009F23A9"/>
    <w:rsid w:val="009F703A"/>
    <w:rsid w:val="00A01F29"/>
    <w:rsid w:val="00A10BA5"/>
    <w:rsid w:val="00A17B5B"/>
    <w:rsid w:val="00A4729B"/>
    <w:rsid w:val="00A93D4A"/>
    <w:rsid w:val="00AA1230"/>
    <w:rsid w:val="00AB682C"/>
    <w:rsid w:val="00AD2D0A"/>
    <w:rsid w:val="00B05E3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6675"/>
    <w:pPr>
      <w:tabs>
        <w:tab w:val="center" w:pos="4680"/>
        <w:tab w:val="right" w:pos="9360"/>
      </w:tabs>
    </w:pPr>
  </w:style>
  <w:style w:type="character" w:customStyle="1" w:styleId="HeaderChar">
    <w:name w:val="Header Char"/>
    <w:basedOn w:val="DefaultParagraphFont"/>
    <w:link w:val="Header"/>
    <w:uiPriority w:val="99"/>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6675"/>
    <w:pPr>
      <w:tabs>
        <w:tab w:val="center" w:pos="4680"/>
        <w:tab w:val="right" w:pos="9360"/>
      </w:tabs>
    </w:pPr>
  </w:style>
  <w:style w:type="character" w:customStyle="1" w:styleId="HeaderChar">
    <w:name w:val="Header Char"/>
    <w:basedOn w:val="DefaultParagraphFont"/>
    <w:link w:val="Header"/>
    <w:uiPriority w:val="99"/>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1599"/>
    <w:rsid w:val="00372ADD"/>
    <w:rsid w:val="00557D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2127-S.E</BillDocName>
  <AmendType>AMH</AmendType>
  <SponsorAcronym>CODY</SponsorAcronym>
  <DrafterAcronym>CORN</DrafterAcronym>
  <DraftNumber>181</DraftNumber>
  <ReferenceNumber>ESHB 2127</ReferenceNumber>
  <Floor>H AMD TO H AMD (H-4741.2/12)</Floor>
  <AmendmentNumber> 1412</AmendmentNumber>
  <Sponsors>By Representative Cody</Sponsors>
  <FloorAction>ADOPTED 04/05/2012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2</Pages>
  <Words>1226</Words>
  <Characters>7225</Characters>
  <Application>Microsoft Office Word</Application>
  <DocSecurity>8</DocSecurity>
  <Lines>157</Lines>
  <Paragraphs>37</Paragraphs>
  <ScaleCrop>false</ScaleCrop>
  <HeadingPairs>
    <vt:vector size="2" baseType="variant">
      <vt:variant>
        <vt:lpstr>Title</vt:lpstr>
      </vt:variant>
      <vt:variant>
        <vt:i4>1</vt:i4>
      </vt:variant>
    </vt:vector>
  </HeadingPairs>
  <TitlesOfParts>
    <vt:vector size="1" baseType="lpstr">
      <vt:lpstr>2127-S.E AMH CODY CORN 181</vt:lpstr>
    </vt:vector>
  </TitlesOfParts>
  <Company>Washington State Legislature</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2127-S.E AMH CODY CORN 181</dc:title>
  <dc:creator>Erik Cornellier</dc:creator>
  <cp:lastModifiedBy>Erik Cornellier</cp:lastModifiedBy>
  <cp:revision>8</cp:revision>
  <cp:lastPrinted>2012-04-05T18:12:00Z</cp:lastPrinted>
  <dcterms:created xsi:type="dcterms:W3CDTF">2012-04-05T16:56:00Z</dcterms:created>
  <dcterms:modified xsi:type="dcterms:W3CDTF">2012-04-05T18:12:00Z</dcterms:modified>
</cp:coreProperties>
</file>